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A062" w14:textId="77777777" w:rsidR="0063512B" w:rsidRPr="0063512B" w:rsidRDefault="005B4CCD">
      <w:pPr>
        <w:rPr>
          <w:sz w:val="20"/>
          <w:szCs w:val="20"/>
        </w:rPr>
      </w:pPr>
      <w:r w:rsidRPr="0063512B">
        <w:rPr>
          <w:sz w:val="20"/>
          <w:szCs w:val="20"/>
        </w:rPr>
        <w:tab/>
      </w:r>
    </w:p>
    <w:p w14:paraId="18B1D1FB" w14:textId="77777777" w:rsidR="0063512B" w:rsidRDefault="0063512B" w:rsidP="0063512B">
      <w:pPr>
        <w:pStyle w:val="Paragraphestandard"/>
        <w:rPr>
          <w:rFonts w:ascii="Avenir Book" w:hAnsi="Avenir Book" w:cs="Avenir Book"/>
          <w:color w:val="1C0809"/>
          <w:sz w:val="20"/>
          <w:szCs w:val="20"/>
        </w:rPr>
      </w:pPr>
    </w:p>
    <w:p w14:paraId="78D13FC1" w14:textId="77777777" w:rsidR="0063512B" w:rsidRDefault="0063512B" w:rsidP="0063512B">
      <w:pPr>
        <w:pStyle w:val="Paragraphestandard"/>
        <w:rPr>
          <w:rFonts w:ascii="Avenir Book" w:hAnsi="Avenir Book" w:cs="Avenir Book"/>
          <w:color w:val="1C0809"/>
          <w:sz w:val="20"/>
          <w:szCs w:val="20"/>
        </w:rPr>
      </w:pPr>
    </w:p>
    <w:p w14:paraId="0E87CA73" w14:textId="77777777" w:rsidR="0063512B" w:rsidRDefault="0063512B" w:rsidP="0063512B">
      <w:pPr>
        <w:pStyle w:val="Paragraphestandard"/>
        <w:ind w:left="708"/>
        <w:rPr>
          <w:rFonts w:ascii="Avenir Book" w:hAnsi="Avenir Book" w:cs="Avenir Book"/>
          <w:color w:val="002060"/>
          <w:sz w:val="20"/>
          <w:szCs w:val="20"/>
        </w:rPr>
      </w:pPr>
    </w:p>
    <w:p w14:paraId="4574E794" w14:textId="77777777" w:rsidR="00994017" w:rsidRDefault="008B09B3" w:rsidP="00994017">
      <w:pPr>
        <w:pStyle w:val="Title"/>
        <w:jc w:val="center"/>
      </w:pPr>
      <w:r>
        <w:rPr>
          <w:rFonts w:ascii="Avenir Book" w:hAnsi="Avenir Book" w:cs="Avenir Book"/>
          <w:i/>
          <w:color w:val="002060"/>
          <w:sz w:val="22"/>
          <w:szCs w:val="22"/>
        </w:rPr>
        <w:t xml:space="preserve">      </w:t>
      </w:r>
      <w:r w:rsidR="00994017">
        <w:t>Conditions</w:t>
      </w:r>
      <w:r w:rsidR="00994017" w:rsidRPr="00AE344D">
        <w:t xml:space="preserve"> d'utilisation d</w:t>
      </w:r>
      <w:r w:rsidR="00994017">
        <w:t>u service de sauvegarde</w:t>
      </w:r>
      <w:r w:rsidR="00994017" w:rsidRPr="00AE344D">
        <w:t xml:space="preserve"> au CC-IN2P3</w:t>
      </w:r>
    </w:p>
    <w:p w14:paraId="0A6E50A8" w14:textId="30E503D7" w:rsidR="00994017" w:rsidRPr="0063512B" w:rsidRDefault="00994017" w:rsidP="00994017">
      <w:pPr>
        <w:pStyle w:val="Paragraphestandard"/>
        <w:rPr>
          <w:sz w:val="20"/>
          <w:szCs w:val="20"/>
        </w:rPr>
      </w:pPr>
    </w:p>
    <w:p w14:paraId="6AD70564" w14:textId="77777777" w:rsidR="00994017" w:rsidRPr="00A111E5" w:rsidRDefault="00994017" w:rsidP="00994017">
      <w:pPr>
        <w:jc w:val="both"/>
        <w:rPr>
          <w:rFonts w:ascii="TimesNewRomanPSMT" w:hAnsi="TimesNewRomanPSMT" w:cs="TimesNewRomanPSMT"/>
        </w:rPr>
      </w:pPr>
      <w:r>
        <w:rPr>
          <w:rFonts w:ascii="TimesNewRomanPSMT" w:hAnsi="TimesNewRomanPSMT" w:cs="TimesNewRomanPSMT"/>
        </w:rPr>
        <w:t xml:space="preserve">Ce document décrit le fonctionnement et les conditions d'utilisation du service de sauvegarde que propose le Centre de Calcul de l'IN2P3. L'utilisation du service vaut pour acceptation de l'intégralité des conditions décrites </w:t>
      </w:r>
      <w:r>
        <w:rPr>
          <w:rFonts w:ascii="TimesNewRomanPSMT" w:hAnsi="TimesNewRomanPSMT" w:cs="TimesNewRomanPSMT" w:hint="eastAsia"/>
        </w:rPr>
        <w:t>ci-dessous</w:t>
      </w:r>
      <w:r>
        <w:rPr>
          <w:rFonts w:ascii="TimesNewRomanPSMT" w:hAnsi="TimesNewRomanPSMT" w:cs="TimesNewRomanPSMT"/>
        </w:rPr>
        <w:t>.</w:t>
      </w:r>
    </w:p>
    <w:p w14:paraId="55F6B999" w14:textId="77777777" w:rsidR="00994017" w:rsidRDefault="00994017" w:rsidP="00994017">
      <w:pPr>
        <w:pStyle w:val="Heading1"/>
        <w:rPr>
          <w:rFonts w:ascii="TimesNewRomanPS-BoldMT" w:hAnsi="TimesNewRomanPS-BoldMT" w:cs="TimesNewRomanPS-BoldMT" w:hint="eastAsia"/>
          <w:color w:val="365F92"/>
        </w:rPr>
      </w:pPr>
      <w:r>
        <w:t>1. Présentation du service</w:t>
      </w:r>
    </w:p>
    <w:p w14:paraId="753B0E8D" w14:textId="77777777" w:rsidR="00994017" w:rsidRDefault="00994017" w:rsidP="00994017">
      <w:pPr>
        <w:jc w:val="both"/>
        <w:rPr>
          <w:rFonts w:ascii="TimesNewRomanPSMT" w:hAnsi="TimesNewRomanPSMT" w:cs="TimesNewRomanPSMT"/>
        </w:rPr>
      </w:pPr>
    </w:p>
    <w:p w14:paraId="75AA2D9B" w14:textId="77777777" w:rsidR="00994017" w:rsidRDefault="00994017" w:rsidP="00994017">
      <w:pPr>
        <w:jc w:val="both"/>
        <w:rPr>
          <w:rFonts w:ascii="TimesNewRomanPSMT" w:hAnsi="TimesNewRomanPSMT" w:cs="TimesNewRomanPSMT"/>
        </w:rPr>
      </w:pPr>
      <w:r>
        <w:rPr>
          <w:rFonts w:ascii="TimesNewRomanPSMT" w:hAnsi="TimesNewRomanPSMT" w:cs="TimesNewRomanPSMT"/>
        </w:rPr>
        <w:t xml:space="preserve">Le CC-IN2P3 fournit un service de sauvegarde qui a pour objectif de mettre en sécurité sur un site distant (le Centre de Calcul), les données informatiques présentes dans les laboratoires. Le service permet de restaurer des données à partir de la copie distante sur le site original lorsque celles-ci y ont été modifiées ou détruites. Ce service repose sur le produit </w:t>
      </w:r>
      <w:r w:rsidRPr="000F685E">
        <w:rPr>
          <w:rFonts w:ascii="TimesNewRomanPSMT" w:hAnsi="TimesNewRomanPSMT" w:cs="TimesNewRomanPSMT"/>
          <w:i/>
          <w:iCs/>
        </w:rPr>
        <w:t>Tivoli Storage Manager</w:t>
      </w:r>
      <w:r>
        <w:rPr>
          <w:rFonts w:ascii="TimesNewRomanPSMT" w:hAnsi="TimesNewRomanPSMT" w:cs="TimesNewRomanPSMT"/>
        </w:rPr>
        <w:t xml:space="preserve"> (TSM) d’IBM. Ce produit est maintenant appelé </w:t>
      </w:r>
      <w:r w:rsidRPr="000F685E">
        <w:rPr>
          <w:rFonts w:ascii="TimesNewRomanPSMT" w:hAnsi="TimesNewRomanPSMT" w:cs="TimesNewRomanPSMT"/>
          <w:i/>
          <w:iCs/>
        </w:rPr>
        <w:t xml:space="preserve">Spectrum </w:t>
      </w:r>
      <w:proofErr w:type="spellStart"/>
      <w:r w:rsidRPr="000F685E">
        <w:rPr>
          <w:rFonts w:ascii="TimesNewRomanPSMT" w:hAnsi="TimesNewRomanPSMT" w:cs="TimesNewRomanPSMT"/>
          <w:i/>
          <w:iCs/>
        </w:rPr>
        <w:t>Protect</w:t>
      </w:r>
      <w:proofErr w:type="spellEnd"/>
      <w:r>
        <w:rPr>
          <w:rFonts w:ascii="TimesNewRomanPSMT" w:hAnsi="TimesNewRomanPSMT" w:cs="TimesNewRomanPSMT"/>
        </w:rPr>
        <w:t>.</w:t>
      </w:r>
    </w:p>
    <w:p w14:paraId="1CA49337" w14:textId="77777777" w:rsidR="00994017" w:rsidRDefault="00994017" w:rsidP="00994017">
      <w:pPr>
        <w:jc w:val="both"/>
        <w:rPr>
          <w:rFonts w:ascii="TimesNewRomanPS-BoldMT" w:hAnsi="TimesNewRomanPS-BoldMT" w:cs="TimesNewRomanPS-BoldMT"/>
          <w:b/>
          <w:bCs/>
          <w:color w:val="4F82BE"/>
          <w:sz w:val="26"/>
          <w:szCs w:val="26"/>
        </w:rPr>
      </w:pPr>
    </w:p>
    <w:p w14:paraId="70B05ADA" w14:textId="3DF4D736" w:rsidR="00994017" w:rsidRPr="00723B34" w:rsidRDefault="00994017" w:rsidP="00994017">
      <w:pPr>
        <w:pStyle w:val="Heading2"/>
        <w:rPr>
          <w:rFonts w:ascii="TimesNewRomanPSMT" w:hAnsi="TimesNewRomanPSMT" w:cs="TimesNewRomanPSMT" w:hint="eastAsia"/>
        </w:rPr>
      </w:pPr>
      <w:r>
        <w:t xml:space="preserve">1.1. </w:t>
      </w:r>
      <w:r w:rsidR="00970C12" w:rsidRPr="00277A61">
        <w:t>Éligibilité</w:t>
      </w:r>
    </w:p>
    <w:p w14:paraId="389A4E0A" w14:textId="77777777" w:rsidR="00994017" w:rsidRDefault="00994017" w:rsidP="00994017">
      <w:pPr>
        <w:jc w:val="both"/>
        <w:rPr>
          <w:rFonts w:ascii="TimesNewRomanPSMT" w:hAnsi="TimesNewRomanPSMT" w:cs="TimesNewRomanPSMT"/>
        </w:rPr>
      </w:pPr>
      <w:r>
        <w:rPr>
          <w:rFonts w:ascii="TimesNewRomanPSMT" w:hAnsi="TimesNewRomanPSMT" w:cs="TimesNewRomanPSMT"/>
        </w:rPr>
        <w:tab/>
      </w:r>
    </w:p>
    <w:p w14:paraId="12B09E64" w14:textId="77777777" w:rsidR="00994017" w:rsidRDefault="00994017" w:rsidP="00994017">
      <w:pPr>
        <w:jc w:val="both"/>
        <w:rPr>
          <w:rFonts w:ascii="TimesNewRomanPSMT" w:hAnsi="TimesNewRomanPSMT" w:cs="TimesNewRomanPSMT"/>
        </w:rPr>
      </w:pPr>
      <w:r>
        <w:rPr>
          <w:rFonts w:ascii="TimesNewRomanPSMT" w:hAnsi="TimesNewRomanPSMT" w:cs="TimesNewRomanPSMT"/>
        </w:rPr>
        <w:t>Tout laboratoire de l'IN2P3 disposant d'une connexion au réseau RENATER, est éligible à l'utilisation de ce service après validation de la demande par le CC-IN2P3.</w:t>
      </w:r>
    </w:p>
    <w:p w14:paraId="1CB9241E" w14:textId="77777777" w:rsidR="00994017" w:rsidRDefault="00994017" w:rsidP="00994017">
      <w:pPr>
        <w:jc w:val="both"/>
        <w:rPr>
          <w:rFonts w:ascii="TimesNewRomanPS-BoldMT" w:hAnsi="TimesNewRomanPS-BoldMT" w:cs="TimesNewRomanPS-BoldMT"/>
          <w:b/>
          <w:bCs/>
          <w:color w:val="4F82BE"/>
          <w:sz w:val="26"/>
          <w:szCs w:val="26"/>
        </w:rPr>
      </w:pPr>
    </w:p>
    <w:p w14:paraId="05AB58CF" w14:textId="77777777" w:rsidR="00994017" w:rsidRPr="00277A61" w:rsidRDefault="00994017" w:rsidP="00994017">
      <w:pPr>
        <w:pStyle w:val="Heading2"/>
      </w:pPr>
      <w:r>
        <w:t xml:space="preserve">1.2. </w:t>
      </w:r>
      <w:r w:rsidRPr="00277A61">
        <w:t>Sécurité des données</w:t>
      </w:r>
    </w:p>
    <w:p w14:paraId="197AC2BC" w14:textId="77777777" w:rsidR="00994017" w:rsidRDefault="00994017" w:rsidP="00994017">
      <w:pPr>
        <w:rPr>
          <w:rFonts w:ascii="TimesNewRomanPS-BoldMT" w:hAnsi="TimesNewRomanPS-BoldMT" w:cs="TimesNewRomanPS-BoldMT"/>
          <w:b/>
          <w:bCs/>
          <w:color w:val="4F82BE"/>
          <w:sz w:val="26"/>
          <w:szCs w:val="26"/>
        </w:rPr>
      </w:pPr>
    </w:p>
    <w:p w14:paraId="158D6F5B" w14:textId="19ADE96A" w:rsidR="00994017" w:rsidRDefault="00994017" w:rsidP="00994017">
      <w:pPr>
        <w:jc w:val="both"/>
        <w:rPr>
          <w:rFonts w:ascii="TimesNewRomanPSMT" w:hAnsi="TimesNewRomanPSMT" w:cs="TimesNewRomanPSMT"/>
        </w:rPr>
      </w:pPr>
      <w:r>
        <w:rPr>
          <w:rFonts w:ascii="TimesNewRomanPSMT" w:hAnsi="TimesNewRomanPSMT" w:cs="TimesNewRomanPSMT"/>
        </w:rPr>
        <w:t xml:space="preserve">Les fichiers sauvegardés avec </w:t>
      </w:r>
      <w:r w:rsidR="005D7AEF">
        <w:rPr>
          <w:rFonts w:ascii="TimesNewRomanPSMT" w:hAnsi="TimesNewRomanPSMT" w:cs="TimesNewRomanPSMT"/>
        </w:rPr>
        <w:t>le logiciel de sauvegarde</w:t>
      </w:r>
      <w:r>
        <w:rPr>
          <w:rFonts w:ascii="TimesNewRomanPSMT" w:hAnsi="TimesNewRomanPSMT" w:cs="TimesNewRomanPSMT"/>
        </w:rPr>
        <w:t xml:space="preserve"> sont stockés sur des baies de disques (copie primaire). Afin d'offrir un niveau maximal de sécurité, une seconde copie est réalisée et stockée sur bandes magnétiques dans un bâtiment distinct du premier où réside la copie originale. Les locaux dans lesquels sont stockées les deux copies de sauvegarde sont dans les bâtiments du Centre de Calcul. Leur accès est contrôlé et journalisé.</w:t>
      </w:r>
    </w:p>
    <w:p w14:paraId="6DF5AD5A" w14:textId="77777777" w:rsidR="00994017" w:rsidRDefault="00994017" w:rsidP="00994017">
      <w:pPr>
        <w:jc w:val="both"/>
        <w:rPr>
          <w:rFonts w:ascii="TimesNewRomanPSMT" w:hAnsi="TimesNewRomanPSMT" w:cs="TimesNewRomanPSMT"/>
        </w:rPr>
      </w:pPr>
    </w:p>
    <w:p w14:paraId="050857DA" w14:textId="77777777" w:rsidR="00994017" w:rsidRPr="00A111E5" w:rsidRDefault="00994017" w:rsidP="00994017">
      <w:pPr>
        <w:jc w:val="both"/>
        <w:rPr>
          <w:rFonts w:ascii="Times New Roman" w:hAnsi="Times New Roman"/>
        </w:rPr>
      </w:pPr>
      <w:r>
        <w:rPr>
          <w:rFonts w:ascii="TimesNewRomanPSMT" w:hAnsi="TimesNewRomanPSMT" w:cs="TimesNewRomanPSMT"/>
        </w:rPr>
        <w:t xml:space="preserve">Pour des raisons de maintenance du service, en de très rares occasions, les administrateurs du système de sauvegarde peuvent </w:t>
      </w:r>
      <w:r w:rsidRPr="00A111E5">
        <w:rPr>
          <w:rFonts w:ascii="Times New Roman" w:hAnsi="Times New Roman"/>
        </w:rPr>
        <w:t>être amenés à accéder au contenu de</w:t>
      </w:r>
      <w:r>
        <w:rPr>
          <w:rFonts w:ascii="Times New Roman" w:hAnsi="Times New Roman"/>
        </w:rPr>
        <w:t>s volumes disque et des bandes où sont stockées</w:t>
      </w:r>
      <w:r w:rsidRPr="00A111E5">
        <w:rPr>
          <w:rFonts w:ascii="Times New Roman" w:hAnsi="Times New Roman"/>
        </w:rPr>
        <w:t xml:space="preserve"> les données.</w:t>
      </w:r>
    </w:p>
    <w:p w14:paraId="29F71AD0" w14:textId="2C1EE6F1" w:rsidR="001015E5" w:rsidRDefault="001015E5" w:rsidP="00167568">
      <w:pPr>
        <w:jc w:val="center"/>
        <w:rPr>
          <w:sz w:val="20"/>
          <w:szCs w:val="20"/>
        </w:rPr>
      </w:pPr>
    </w:p>
    <w:p w14:paraId="388E6D7D" w14:textId="4B0B2841" w:rsidR="00994017" w:rsidRDefault="00994017" w:rsidP="00167568">
      <w:pPr>
        <w:jc w:val="center"/>
        <w:rPr>
          <w:sz w:val="20"/>
          <w:szCs w:val="20"/>
        </w:rPr>
      </w:pPr>
    </w:p>
    <w:p w14:paraId="06142946" w14:textId="4E8005DF" w:rsidR="00994017" w:rsidRDefault="00994017" w:rsidP="00167568">
      <w:pPr>
        <w:jc w:val="center"/>
        <w:rPr>
          <w:sz w:val="20"/>
          <w:szCs w:val="20"/>
        </w:rPr>
      </w:pPr>
    </w:p>
    <w:p w14:paraId="206E12A2" w14:textId="39CD836E" w:rsidR="00994017" w:rsidRDefault="00994017" w:rsidP="00167568">
      <w:pPr>
        <w:jc w:val="center"/>
        <w:rPr>
          <w:sz w:val="20"/>
          <w:szCs w:val="20"/>
        </w:rPr>
      </w:pPr>
    </w:p>
    <w:p w14:paraId="1C37DDBE" w14:textId="26428024" w:rsidR="00994017" w:rsidRDefault="00994017" w:rsidP="00167568">
      <w:pPr>
        <w:jc w:val="center"/>
        <w:rPr>
          <w:sz w:val="20"/>
          <w:szCs w:val="20"/>
        </w:rPr>
      </w:pPr>
    </w:p>
    <w:p w14:paraId="4FA6C955" w14:textId="77777777" w:rsidR="00994017" w:rsidRDefault="00994017" w:rsidP="00994017">
      <w:pPr>
        <w:jc w:val="both"/>
        <w:rPr>
          <w:rFonts w:ascii="Times New Roman" w:hAnsi="Times New Roman"/>
        </w:rPr>
      </w:pPr>
    </w:p>
    <w:p w14:paraId="2E6C4954" w14:textId="115D9EEE" w:rsidR="00994017" w:rsidRPr="00A111E5" w:rsidRDefault="00994017" w:rsidP="00994017">
      <w:pPr>
        <w:jc w:val="both"/>
        <w:rPr>
          <w:rFonts w:ascii="Times New Roman" w:hAnsi="Times New Roman"/>
        </w:rPr>
      </w:pPr>
      <w:r w:rsidRPr="00A111E5">
        <w:rPr>
          <w:rFonts w:ascii="Times New Roman" w:hAnsi="Times New Roman"/>
        </w:rPr>
        <w:t>Par défaut, le système de sauvegarde ne chiffre pas les données. Il incombe à l’utilisateur d’effectuer ce chiffrement</w:t>
      </w:r>
      <w:r>
        <w:rPr>
          <w:rFonts w:ascii="Times New Roman" w:hAnsi="Times New Roman"/>
        </w:rPr>
        <w:t xml:space="preserve"> si nécessaire</w:t>
      </w:r>
      <w:r w:rsidRPr="00A111E5">
        <w:rPr>
          <w:rFonts w:ascii="Times New Roman" w:hAnsi="Times New Roman"/>
        </w:rPr>
        <w:t>.</w:t>
      </w:r>
    </w:p>
    <w:p w14:paraId="0B45E3FA" w14:textId="77777777" w:rsidR="00994017" w:rsidRDefault="00994017" w:rsidP="00994017">
      <w:pPr>
        <w:jc w:val="both"/>
        <w:rPr>
          <w:rFonts w:ascii="TimesNewRomanPSMT" w:hAnsi="TimesNewRomanPSMT" w:cs="TimesNewRomanPSMT"/>
        </w:rPr>
      </w:pPr>
    </w:p>
    <w:p w14:paraId="134793BD" w14:textId="77777777" w:rsidR="00994017" w:rsidRDefault="00994017" w:rsidP="00994017">
      <w:pPr>
        <w:jc w:val="both"/>
        <w:rPr>
          <w:rFonts w:ascii="TimesNewRomanPSMT" w:hAnsi="TimesNewRomanPSMT" w:cs="TimesNewRomanPSMT"/>
        </w:rPr>
      </w:pPr>
      <w:r>
        <w:rPr>
          <w:rFonts w:ascii="TimesNewRomanPSMT" w:hAnsi="TimesNewRomanPSMT" w:cs="TimesNewRomanPSMT"/>
        </w:rPr>
        <w:t>Une bande magnétique déclarée inutilisable pour le système de sauvegarde est physiquement détruite.</w:t>
      </w:r>
    </w:p>
    <w:p w14:paraId="3BFB69B1" w14:textId="77777777" w:rsidR="00994017" w:rsidRDefault="00994017" w:rsidP="00994017">
      <w:pPr>
        <w:jc w:val="both"/>
        <w:rPr>
          <w:rFonts w:ascii="TimesNewRomanPS-BoldMT" w:hAnsi="TimesNewRomanPS-BoldMT" w:cs="TimesNewRomanPS-BoldMT"/>
          <w:b/>
          <w:bCs/>
          <w:color w:val="4F82BE"/>
          <w:sz w:val="26"/>
          <w:szCs w:val="26"/>
        </w:rPr>
      </w:pPr>
    </w:p>
    <w:p w14:paraId="37126F56" w14:textId="77777777" w:rsidR="00994017" w:rsidRPr="00277A61" w:rsidRDefault="00994017" w:rsidP="00994017">
      <w:pPr>
        <w:pStyle w:val="Heading2"/>
      </w:pPr>
      <w:r>
        <w:t xml:space="preserve">1.3. </w:t>
      </w:r>
      <w:r w:rsidRPr="00277A61">
        <w:t>Disponibilité du service</w:t>
      </w:r>
    </w:p>
    <w:p w14:paraId="59460D62" w14:textId="77777777" w:rsidR="00994017" w:rsidRDefault="00994017" w:rsidP="00994017">
      <w:pPr>
        <w:rPr>
          <w:rFonts w:ascii="TimesNewRomanPSMT" w:hAnsi="TimesNewRomanPSMT" w:cs="TimesNewRomanPSMT"/>
        </w:rPr>
      </w:pPr>
    </w:p>
    <w:p w14:paraId="6F7C4BF4" w14:textId="77777777" w:rsidR="00994017" w:rsidRDefault="00994017" w:rsidP="00994017">
      <w:pPr>
        <w:rPr>
          <w:rFonts w:ascii="TimesNewRomanPSMT" w:hAnsi="TimesNewRomanPSMT" w:cs="TimesNewRomanPSMT"/>
        </w:rPr>
      </w:pPr>
      <w:r w:rsidRPr="008F0B83">
        <w:rPr>
          <w:rFonts w:ascii="TimesNewRomanPSMT" w:hAnsi="TimesNewRomanPSMT" w:cs="TimesNewRomanPSMT"/>
        </w:rPr>
        <w:t>Pour l'année 20</w:t>
      </w:r>
      <w:r>
        <w:rPr>
          <w:rFonts w:ascii="TimesNewRomanPSMT" w:hAnsi="TimesNewRomanPSMT" w:cs="TimesNewRomanPSMT"/>
        </w:rPr>
        <w:t>21</w:t>
      </w:r>
      <w:r w:rsidRPr="008F0B83">
        <w:rPr>
          <w:rFonts w:ascii="TimesNewRomanPSMT" w:hAnsi="TimesNewRomanPSMT" w:cs="TimesNewRomanPSMT"/>
        </w:rPr>
        <w:t>, il a été observé</w:t>
      </w:r>
      <w:r>
        <w:rPr>
          <w:rFonts w:ascii="TimesNewRomanPSMT" w:hAnsi="TimesNewRomanPSMT" w:cs="TimesNewRomanPSMT"/>
        </w:rPr>
        <w:t xml:space="preserve"> </w:t>
      </w:r>
      <w:r w:rsidRPr="008F0B83">
        <w:rPr>
          <w:rFonts w:ascii="TimesNewRomanPSMT" w:hAnsi="TimesNewRomanPSMT" w:cs="TimesNewRomanPSMT"/>
        </w:rPr>
        <w:t>:</w:t>
      </w:r>
    </w:p>
    <w:p w14:paraId="0E7ACA4D" w14:textId="77777777" w:rsidR="00994017" w:rsidRDefault="00994017" w:rsidP="00994017">
      <w:pPr>
        <w:rPr>
          <w:rFonts w:ascii="TimesNewRomanPSMT" w:hAnsi="TimesNewRomanPSMT" w:cs="TimesNewRomanPSMT"/>
        </w:rPr>
      </w:pPr>
    </w:p>
    <w:p w14:paraId="17AFACCA" w14:textId="77777777" w:rsidR="00994017" w:rsidRPr="00A111E5" w:rsidRDefault="00994017" w:rsidP="0099401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w:t>
      </w:r>
      <w:r w:rsidRPr="00A111E5">
        <w:rPr>
          <w:rFonts w:ascii="Times New Roman" w:hAnsi="Times New Roman" w:cs="Times New Roman"/>
          <w:sz w:val="24"/>
          <w:szCs w:val="24"/>
        </w:rPr>
        <w:t xml:space="preserve"> jour cumulé d'arrêt de service</w:t>
      </w:r>
      <w:r>
        <w:rPr>
          <w:rFonts w:ascii="Times New Roman" w:hAnsi="Times New Roman" w:cs="Times New Roman"/>
          <w:sz w:val="24"/>
          <w:szCs w:val="24"/>
        </w:rPr>
        <w:t>,</w:t>
      </w:r>
    </w:p>
    <w:p w14:paraId="4984796E" w14:textId="77777777" w:rsidR="00994017" w:rsidRPr="00A111E5" w:rsidRDefault="00994017" w:rsidP="0099401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w:t>
      </w:r>
      <w:r w:rsidRPr="00A111E5">
        <w:rPr>
          <w:rFonts w:ascii="Times New Roman" w:hAnsi="Times New Roman" w:cs="Times New Roman"/>
          <w:sz w:val="24"/>
          <w:szCs w:val="24"/>
        </w:rPr>
        <w:t xml:space="preserve"> jour cumulé d'arrêt non prévu</w:t>
      </w:r>
      <w:r>
        <w:rPr>
          <w:rFonts w:ascii="Times New Roman" w:hAnsi="Times New Roman" w:cs="Times New Roman"/>
          <w:sz w:val="24"/>
          <w:szCs w:val="24"/>
        </w:rPr>
        <w:t>,</w:t>
      </w:r>
    </w:p>
    <w:p w14:paraId="7A3345B4" w14:textId="77777777" w:rsidR="00994017" w:rsidRPr="00A111E5" w:rsidRDefault="00994017" w:rsidP="00994017">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u</w:t>
      </w:r>
      <w:r w:rsidRPr="00A111E5">
        <w:rPr>
          <w:rFonts w:ascii="Times New Roman" w:hAnsi="Times New Roman" w:cs="Times New Roman"/>
          <w:sz w:val="24"/>
          <w:szCs w:val="24"/>
        </w:rPr>
        <w:t>ne</w:t>
      </w:r>
      <w:proofErr w:type="gramEnd"/>
      <w:r w:rsidRPr="00A111E5">
        <w:rPr>
          <w:rFonts w:ascii="Times New Roman" w:hAnsi="Times New Roman" w:cs="Times New Roman"/>
          <w:sz w:val="24"/>
          <w:szCs w:val="24"/>
        </w:rPr>
        <w:t xml:space="preserve"> prise en compte sous un jour ouvré des demandes via le canal "support utilisateur".</w:t>
      </w:r>
    </w:p>
    <w:p w14:paraId="1C05F4F1" w14:textId="77777777" w:rsidR="00994017" w:rsidRPr="00A111E5" w:rsidRDefault="00994017" w:rsidP="00994017">
      <w:pPr>
        <w:jc w:val="both"/>
        <w:rPr>
          <w:rFonts w:ascii="Times New Roman" w:hAnsi="Times New Roman"/>
        </w:rPr>
      </w:pPr>
      <w:r w:rsidRPr="00A111E5">
        <w:rPr>
          <w:rFonts w:ascii="Times New Roman" w:hAnsi="Times New Roman"/>
        </w:rPr>
        <w:t>Ceci correspond à un niveau de disponibilité de 9</w:t>
      </w:r>
      <w:r>
        <w:rPr>
          <w:rFonts w:ascii="Times New Roman" w:hAnsi="Times New Roman"/>
        </w:rPr>
        <w:t>9.5</w:t>
      </w:r>
      <w:r w:rsidRPr="00A111E5">
        <w:rPr>
          <w:rFonts w:ascii="Times New Roman" w:hAnsi="Times New Roman"/>
        </w:rPr>
        <w:t>% sur l'année</w:t>
      </w:r>
      <w:r>
        <w:rPr>
          <w:rFonts w:ascii="Times New Roman" w:hAnsi="Times New Roman"/>
        </w:rPr>
        <w:t xml:space="preserve"> et </w:t>
      </w:r>
      <w:r w:rsidRPr="00A111E5">
        <w:rPr>
          <w:rFonts w:ascii="Times New Roman" w:hAnsi="Times New Roman"/>
        </w:rPr>
        <w:t>constitue l’objectif à maintenir sur l’année en cours.</w:t>
      </w:r>
    </w:p>
    <w:p w14:paraId="2B92806B" w14:textId="77777777" w:rsidR="00994017" w:rsidRDefault="00994017" w:rsidP="00994017">
      <w:pPr>
        <w:rPr>
          <w:rFonts w:ascii="TimesNewRomanPS-BoldMT" w:hAnsi="TimesNewRomanPS-BoldMT" w:cs="TimesNewRomanPS-BoldMT"/>
          <w:b/>
          <w:bCs/>
          <w:color w:val="4F82BE"/>
          <w:sz w:val="26"/>
          <w:szCs w:val="26"/>
        </w:rPr>
      </w:pPr>
    </w:p>
    <w:p w14:paraId="2E554B8F" w14:textId="77777777" w:rsidR="00994017" w:rsidRPr="00723B34" w:rsidRDefault="00994017" w:rsidP="00994017">
      <w:pPr>
        <w:pStyle w:val="Heading2"/>
        <w:rPr>
          <w:rFonts w:ascii="TimesNewRomanPSMT" w:hAnsi="TimesNewRomanPSMT" w:cs="TimesNewRomanPSMT" w:hint="eastAsia"/>
          <w:color w:val="auto"/>
          <w:sz w:val="24"/>
          <w:szCs w:val="24"/>
        </w:rPr>
      </w:pPr>
      <w:r>
        <w:t>1.4. Fonctionnement du service</w:t>
      </w:r>
    </w:p>
    <w:p w14:paraId="194079C1" w14:textId="77777777" w:rsidR="00994017" w:rsidRDefault="00994017" w:rsidP="00994017">
      <w:pPr>
        <w:ind w:left="375"/>
        <w:rPr>
          <w:rFonts w:ascii="TimesNewRomanPS-BoldMT" w:hAnsi="TimesNewRomanPS-BoldMT" w:cs="TimesNewRomanPS-BoldMT"/>
          <w:b/>
          <w:bCs/>
          <w:color w:val="4F82BE"/>
          <w:sz w:val="26"/>
          <w:szCs w:val="26"/>
        </w:rPr>
      </w:pPr>
    </w:p>
    <w:p w14:paraId="598B9B8E" w14:textId="77777777" w:rsidR="00994017" w:rsidRPr="00A111E5" w:rsidRDefault="00994017" w:rsidP="00994017">
      <w:pPr>
        <w:jc w:val="both"/>
        <w:rPr>
          <w:rFonts w:ascii="Times New Roman" w:hAnsi="Times New Roman"/>
        </w:rPr>
      </w:pPr>
      <w:r w:rsidRPr="00A111E5">
        <w:rPr>
          <w:rFonts w:ascii="Times New Roman" w:hAnsi="Times New Roman"/>
        </w:rPr>
        <w:t>Une passe de sauvegarde d'une arborescence de répertoires et de fichiers peut être complète ou différentielle</w:t>
      </w:r>
      <w:r>
        <w:rPr>
          <w:rFonts w:ascii="Times New Roman" w:hAnsi="Times New Roman"/>
        </w:rPr>
        <w:t> :</w:t>
      </w:r>
    </w:p>
    <w:p w14:paraId="5BDB8A80" w14:textId="77777777" w:rsidR="00994017" w:rsidRPr="00A111E5" w:rsidRDefault="00994017" w:rsidP="00994017">
      <w:pPr>
        <w:jc w:val="both"/>
        <w:rPr>
          <w:rFonts w:ascii="Times New Roman" w:hAnsi="Times New Roman"/>
        </w:rPr>
      </w:pPr>
    </w:p>
    <w:p w14:paraId="105D2A44" w14:textId="77777777" w:rsidR="00994017" w:rsidRPr="00A111E5"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u</w:t>
      </w:r>
      <w:r w:rsidRPr="00A111E5">
        <w:rPr>
          <w:rFonts w:ascii="Times New Roman" w:hAnsi="Times New Roman" w:cs="Times New Roman"/>
          <w:sz w:val="24"/>
          <w:szCs w:val="24"/>
        </w:rPr>
        <w:t>ne</w:t>
      </w:r>
      <w:proofErr w:type="gramEnd"/>
      <w:r w:rsidRPr="00A111E5">
        <w:rPr>
          <w:rFonts w:ascii="Times New Roman" w:hAnsi="Times New Roman" w:cs="Times New Roman"/>
          <w:sz w:val="24"/>
          <w:szCs w:val="24"/>
        </w:rPr>
        <w:t xml:space="preserve"> passe complète sauvegarde la totalité de l’arborescence des répertoires et des fichiers</w:t>
      </w:r>
      <w:r>
        <w:rPr>
          <w:rFonts w:ascii="Times New Roman" w:hAnsi="Times New Roman" w:cs="Times New Roman"/>
          <w:sz w:val="24"/>
          <w:szCs w:val="24"/>
        </w:rPr>
        <w:t>,</w:t>
      </w:r>
    </w:p>
    <w:p w14:paraId="612B3D68" w14:textId="77777777" w:rsidR="00994017" w:rsidRPr="00A111E5"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u</w:t>
      </w:r>
      <w:r w:rsidRPr="00A111E5">
        <w:rPr>
          <w:rFonts w:ascii="Times New Roman" w:hAnsi="Times New Roman" w:cs="Times New Roman"/>
          <w:sz w:val="24"/>
          <w:szCs w:val="24"/>
        </w:rPr>
        <w:t>ne</w:t>
      </w:r>
      <w:proofErr w:type="gramEnd"/>
      <w:r w:rsidRPr="00A111E5">
        <w:rPr>
          <w:rFonts w:ascii="Times New Roman" w:hAnsi="Times New Roman" w:cs="Times New Roman"/>
          <w:sz w:val="24"/>
          <w:szCs w:val="24"/>
        </w:rPr>
        <w:t xml:space="preserve"> passe différentielle effectue une comparaison entre l'état actuel de l'arborescence des répertoires et fichiers avec celui de la passe précédente; seuls les fichiers modifiés sont alors envoyés au(x) serveur(s) de sauvegarde.</w:t>
      </w:r>
    </w:p>
    <w:p w14:paraId="52DF9C4A" w14:textId="41F5D573" w:rsidR="00994017" w:rsidRPr="00A111E5" w:rsidRDefault="00994017" w:rsidP="00994017">
      <w:pPr>
        <w:jc w:val="both"/>
        <w:rPr>
          <w:rFonts w:ascii="Times New Roman" w:hAnsi="Times New Roman"/>
        </w:rPr>
      </w:pPr>
      <w:r w:rsidRPr="00A111E5">
        <w:rPr>
          <w:rFonts w:ascii="Times New Roman" w:hAnsi="Times New Roman"/>
        </w:rPr>
        <w:t xml:space="preserve">L'installation d'un client </w:t>
      </w:r>
      <w:r w:rsidR="0072446A">
        <w:rPr>
          <w:rFonts w:ascii="Times New Roman" w:hAnsi="Times New Roman"/>
        </w:rPr>
        <w:t xml:space="preserve">du </w:t>
      </w:r>
      <w:r w:rsidRPr="00A111E5">
        <w:rPr>
          <w:rFonts w:ascii="Times New Roman" w:hAnsi="Times New Roman"/>
        </w:rPr>
        <w:t>logiciel de sauvegarde est requise sur les serveurs du laboratoire. La mise à jour de ce client, dont la version doit rester compatible avec la version d</w:t>
      </w:r>
      <w:r w:rsidR="005D7AEF">
        <w:rPr>
          <w:rFonts w:ascii="Times New Roman" w:hAnsi="Times New Roman"/>
        </w:rPr>
        <w:t>u logiciel de sauvegarde</w:t>
      </w:r>
      <w:r w:rsidRPr="00A111E5">
        <w:rPr>
          <w:rFonts w:ascii="Times New Roman" w:hAnsi="Times New Roman"/>
        </w:rPr>
        <w:t xml:space="preserve"> déployée au CC-IN2P3, est sous la responsabilité du laboratoire. Elle est disponible pour les systèmes d'e</w:t>
      </w:r>
      <w:r>
        <w:rPr>
          <w:rFonts w:ascii="Times New Roman" w:hAnsi="Times New Roman"/>
        </w:rPr>
        <w:t>xploitation couramment utilisés (se référer à la documentation utilisateur du service de sauvegarde pour connaître la version à déployer ou contacter directement le support utilisateur).</w:t>
      </w:r>
    </w:p>
    <w:p w14:paraId="677BB718" w14:textId="77777777" w:rsidR="00994017" w:rsidRDefault="00994017" w:rsidP="00994017">
      <w:pPr>
        <w:jc w:val="both"/>
        <w:rPr>
          <w:rFonts w:ascii="TimesNewRomanPSMT" w:hAnsi="TimesNewRomanPSMT" w:cs="TimesNewRomanPSMT"/>
        </w:rPr>
      </w:pPr>
    </w:p>
    <w:p w14:paraId="102C095C" w14:textId="77777777" w:rsidR="00994017" w:rsidRPr="00A111E5" w:rsidRDefault="00994017" w:rsidP="00994017">
      <w:pPr>
        <w:pStyle w:val="Heading2"/>
        <w:rPr>
          <w:rFonts w:ascii="TimesNewRomanPSMT" w:hAnsi="TimesNewRomanPSMT" w:cs="TimesNewRomanPSMT" w:hint="eastAsia"/>
          <w:color w:val="auto"/>
          <w:sz w:val="24"/>
          <w:szCs w:val="24"/>
        </w:rPr>
      </w:pPr>
      <w:r>
        <w:t>1.5. Moyens de communication, expression des besoins</w:t>
      </w:r>
    </w:p>
    <w:p w14:paraId="046FC8A5" w14:textId="77777777" w:rsidR="00994017" w:rsidRDefault="00994017" w:rsidP="00994017">
      <w:pPr>
        <w:ind w:left="375"/>
        <w:rPr>
          <w:rFonts w:ascii="TimesNewRomanPS-BoldMT" w:hAnsi="TimesNewRomanPS-BoldMT" w:cs="TimesNewRomanPS-BoldMT"/>
          <w:b/>
          <w:bCs/>
          <w:color w:val="4F82BE"/>
          <w:sz w:val="26"/>
          <w:szCs w:val="26"/>
        </w:rPr>
      </w:pPr>
    </w:p>
    <w:p w14:paraId="4F711A96" w14:textId="77777777" w:rsidR="00994017" w:rsidRDefault="00994017" w:rsidP="00994017">
      <w:pPr>
        <w:jc w:val="both"/>
        <w:rPr>
          <w:rFonts w:ascii="TimesNewRomanPSMT" w:hAnsi="TimesNewRomanPSMT" w:cs="TimesNewRomanPSMT"/>
        </w:rPr>
      </w:pPr>
      <w:r>
        <w:rPr>
          <w:rFonts w:ascii="TimesNewRomanPSMT" w:hAnsi="TimesNewRomanPSMT" w:cs="TimesNewRomanPSMT"/>
        </w:rPr>
        <w:t xml:space="preserve">L'utilisation du </w:t>
      </w:r>
      <w:r>
        <w:rPr>
          <w:rFonts w:ascii="TimesNewRomanPSMT" w:hAnsi="TimesNewRomanPSMT" w:cs="TimesNewRomanPSMT" w:hint="eastAsia"/>
        </w:rPr>
        <w:t>service de</w:t>
      </w:r>
      <w:r>
        <w:rPr>
          <w:rFonts w:ascii="TimesNewRomanPSMT" w:hAnsi="TimesNewRomanPSMT" w:cs="TimesNewRomanPSMT"/>
        </w:rPr>
        <w:t xml:space="preserve"> sauvegarde proposé par le CC-IN2P3 est documentée sur le lien </w:t>
      </w:r>
      <w:hyperlink r:id="rId8" w:history="1">
        <w:r w:rsidRPr="00500CE5">
          <w:rPr>
            <w:rStyle w:val="Hyperlink"/>
            <w:rFonts w:ascii="TimesNewRomanPSMT" w:hAnsi="TimesNewRomanPSMT" w:cs="TimesNewRomanPSMT"/>
          </w:rPr>
          <w:t>https://doc.cc.in2p3.fr/fr/Data-storage/mass-storage/backup.html</w:t>
        </w:r>
      </w:hyperlink>
      <w:r>
        <w:rPr>
          <w:rFonts w:ascii="TimesNewRomanPSMT" w:hAnsi="TimesNewRomanPSMT" w:cs="TimesNewRomanPSMT"/>
        </w:rPr>
        <w:t>.</w:t>
      </w:r>
    </w:p>
    <w:p w14:paraId="4115D29F" w14:textId="77777777" w:rsidR="00994017" w:rsidRDefault="00994017" w:rsidP="00994017">
      <w:pPr>
        <w:jc w:val="both"/>
        <w:rPr>
          <w:rFonts w:ascii="TimesNewRomanPSMT" w:hAnsi="TimesNewRomanPSMT" w:cs="TimesNewRomanPSMT"/>
        </w:rPr>
      </w:pPr>
    </w:p>
    <w:p w14:paraId="7D3DE757" w14:textId="77777777" w:rsidR="00994017" w:rsidRDefault="00994017" w:rsidP="00994017">
      <w:pPr>
        <w:jc w:val="both"/>
        <w:rPr>
          <w:rFonts w:ascii="TimesNewRomanPSMT" w:hAnsi="TimesNewRomanPSMT" w:cs="TimesNewRomanPSMT"/>
        </w:rPr>
      </w:pPr>
      <w:r>
        <w:rPr>
          <w:rFonts w:ascii="TimesNewRomanPSMT" w:hAnsi="TimesNewRomanPSMT" w:cs="TimesNewRomanPSMT"/>
        </w:rPr>
        <w:t xml:space="preserve">Les administrateurs du service de sauvegarde utilisent la liste de discussion </w:t>
      </w:r>
      <w:hyperlink r:id="rId9" w:history="1">
        <w:r w:rsidRPr="007545C5">
          <w:rPr>
            <w:rStyle w:val="Hyperlink"/>
            <w:rFonts w:ascii="TimesNewRomanPSMT" w:hAnsi="TimesNewRomanPSMT" w:cs="TimesNewRomanPSMT"/>
          </w:rPr>
          <w:t>CONTACTS-TSM-L@IN2P3.FR</w:t>
        </w:r>
      </w:hyperlink>
      <w:r>
        <w:rPr>
          <w:rFonts w:ascii="TimesNewRomanPSMT" w:hAnsi="TimesNewRomanPSMT" w:cs="TimesNewRomanPSMT"/>
        </w:rPr>
        <w:t xml:space="preserve"> pour communiquer sur l'état du service (pannes, maintenances, mises à jour etc.). Les "référents sauvegarde" dans les laboratoires doivent être abonnés à cette liste de discussion. La mise à jour de la liste des "référents sauvegarde" est sous la responsabilité des laboratoires.</w:t>
      </w:r>
    </w:p>
    <w:p w14:paraId="2FB21A39" w14:textId="77777777" w:rsidR="00994017" w:rsidRDefault="00994017" w:rsidP="00994017">
      <w:pPr>
        <w:jc w:val="both"/>
        <w:rPr>
          <w:rFonts w:ascii="TimesNewRomanPSMT" w:hAnsi="TimesNewRomanPSMT" w:cs="TimesNewRomanPSMT"/>
        </w:rPr>
      </w:pPr>
    </w:p>
    <w:p w14:paraId="7E68FF26" w14:textId="5F0075BF" w:rsidR="00994017" w:rsidRDefault="00994017" w:rsidP="00994017">
      <w:pPr>
        <w:jc w:val="both"/>
        <w:rPr>
          <w:rFonts w:ascii="TimesNewRomanPSMT" w:hAnsi="TimesNewRomanPSMT" w:cs="TimesNewRomanPSMT"/>
        </w:rPr>
      </w:pPr>
      <w:r>
        <w:rPr>
          <w:rFonts w:ascii="TimesNewRomanPSMT" w:hAnsi="TimesNewRomanPSMT" w:cs="TimesNewRomanPSMT"/>
        </w:rPr>
        <w:t xml:space="preserve">Toute demande concernant l'utilisation du service de sauvegarde doit être transmise au CC-IN2P3 via le portail web du </w:t>
      </w:r>
      <w:r w:rsidRPr="005A5AA0">
        <w:rPr>
          <w:rFonts w:ascii="TimesNewRomanPSMT" w:hAnsi="TimesNewRomanPSMT" w:cs="TimesNewRomanPSMT"/>
        </w:rPr>
        <w:t>support utilisateur</w:t>
      </w:r>
      <w:r>
        <w:rPr>
          <w:rFonts w:ascii="TimesNewRomanPSMT" w:hAnsi="TimesNewRomanPSMT" w:cs="TimesNewRomanPSMT"/>
        </w:rPr>
        <w:t xml:space="preserve"> (</w:t>
      </w:r>
      <w:hyperlink r:id="rId10" w:history="1">
        <w:r w:rsidRPr="00500CE5">
          <w:rPr>
            <w:rStyle w:val="Hyperlink"/>
          </w:rPr>
          <w:t>https://support.cc.in2p3.fr/</w:t>
        </w:r>
      </w:hyperlink>
      <w:r>
        <w:t>)</w:t>
      </w:r>
      <w:r>
        <w:rPr>
          <w:rFonts w:ascii="TimesNewRomanPSMT" w:hAnsi="TimesNewRomanPSMT" w:cs="TimesNewRomanPSMT"/>
        </w:rPr>
        <w:t xml:space="preserve">. </w:t>
      </w:r>
    </w:p>
    <w:p w14:paraId="1D1151F0" w14:textId="77777777" w:rsidR="00994017" w:rsidRDefault="00994017" w:rsidP="00994017">
      <w:pPr>
        <w:jc w:val="both"/>
        <w:rPr>
          <w:rFonts w:ascii="TimesNewRomanPSMT" w:hAnsi="TimesNewRomanPSMT" w:cs="TimesNewRomanPSMT"/>
        </w:rPr>
      </w:pPr>
    </w:p>
    <w:p w14:paraId="3C8124DA" w14:textId="77777777" w:rsidR="00994017" w:rsidRDefault="00994017" w:rsidP="00994017">
      <w:pPr>
        <w:jc w:val="both"/>
        <w:rPr>
          <w:rFonts w:ascii="Times New Roman" w:hAnsi="Times New Roman"/>
        </w:rPr>
      </w:pPr>
      <w:r w:rsidRPr="005A5AA0">
        <w:rPr>
          <w:rFonts w:ascii="Times New Roman" w:hAnsi="Times New Roman"/>
        </w:rPr>
        <w:t>Une demande d’accès au service est égalemen</w:t>
      </w:r>
      <w:r>
        <w:rPr>
          <w:rFonts w:ascii="Times New Roman" w:hAnsi="Times New Roman"/>
        </w:rPr>
        <w:t>t à transmettre par cette voie. Les informations suivantes devront être jointes à la demande et permettront au CC-IN2P3 d’évaluer sa capacité à répondre au besoin :</w:t>
      </w:r>
    </w:p>
    <w:p w14:paraId="416F8FAB" w14:textId="77777777" w:rsidR="00994017" w:rsidRPr="00091CF0" w:rsidRDefault="00994017" w:rsidP="00994017">
      <w:pPr>
        <w:jc w:val="both"/>
        <w:rPr>
          <w:rFonts w:ascii="Times New Roman" w:hAnsi="Times New Roman"/>
        </w:rPr>
      </w:pPr>
    </w:p>
    <w:p w14:paraId="6FE7701B" w14:textId="77777777" w:rsidR="00994017" w:rsidRPr="00091CF0"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l</w:t>
      </w:r>
      <w:r w:rsidRPr="00091CF0">
        <w:rPr>
          <w:rFonts w:ascii="Times New Roman" w:hAnsi="Times New Roman" w:cs="Times New Roman"/>
          <w:sz w:val="24"/>
          <w:szCs w:val="24"/>
        </w:rPr>
        <w:t>a</w:t>
      </w:r>
      <w:proofErr w:type="gramEnd"/>
      <w:r w:rsidRPr="00091CF0">
        <w:rPr>
          <w:rFonts w:ascii="Times New Roman" w:hAnsi="Times New Roman" w:cs="Times New Roman"/>
          <w:sz w:val="24"/>
          <w:szCs w:val="24"/>
        </w:rPr>
        <w:t xml:space="preserve"> volumétrie de la première sauvegarde</w:t>
      </w:r>
      <w:r>
        <w:rPr>
          <w:rFonts w:ascii="Times New Roman" w:hAnsi="Times New Roman" w:cs="Times New Roman"/>
          <w:sz w:val="24"/>
          <w:szCs w:val="24"/>
        </w:rPr>
        <w:t>,</w:t>
      </w:r>
    </w:p>
    <w:p w14:paraId="1CC4A59C" w14:textId="77777777" w:rsidR="00994017" w:rsidRPr="00091CF0"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l</w:t>
      </w:r>
      <w:r w:rsidRPr="00091CF0">
        <w:rPr>
          <w:rFonts w:ascii="Times New Roman" w:hAnsi="Times New Roman" w:cs="Times New Roman"/>
          <w:sz w:val="24"/>
          <w:szCs w:val="24"/>
        </w:rPr>
        <w:t>a</w:t>
      </w:r>
      <w:proofErr w:type="gramEnd"/>
      <w:r w:rsidRPr="00091CF0">
        <w:rPr>
          <w:rFonts w:ascii="Times New Roman" w:hAnsi="Times New Roman" w:cs="Times New Roman"/>
          <w:sz w:val="24"/>
          <w:szCs w:val="24"/>
        </w:rPr>
        <w:t xml:space="preserve"> durée pour laquelle le service est souhaité</w:t>
      </w:r>
      <w:r>
        <w:rPr>
          <w:rFonts w:ascii="Times New Roman" w:hAnsi="Times New Roman" w:cs="Times New Roman"/>
          <w:sz w:val="24"/>
          <w:szCs w:val="24"/>
        </w:rPr>
        <w:t>,</w:t>
      </w:r>
    </w:p>
    <w:p w14:paraId="3F12176E" w14:textId="77777777" w:rsidR="00994017" w:rsidRPr="00091CF0"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u</w:t>
      </w:r>
      <w:r w:rsidRPr="00091CF0">
        <w:rPr>
          <w:rFonts w:ascii="Times New Roman" w:hAnsi="Times New Roman" w:cs="Times New Roman"/>
          <w:sz w:val="24"/>
          <w:szCs w:val="24"/>
        </w:rPr>
        <w:t>ne</w:t>
      </w:r>
      <w:proofErr w:type="gramEnd"/>
      <w:r w:rsidRPr="00091CF0">
        <w:rPr>
          <w:rFonts w:ascii="Times New Roman" w:hAnsi="Times New Roman" w:cs="Times New Roman"/>
          <w:sz w:val="24"/>
          <w:szCs w:val="24"/>
        </w:rPr>
        <w:t xml:space="preserve"> estimation de l'évolution de la volumétrie, au minimum sur l'année à venir</w:t>
      </w:r>
      <w:r>
        <w:rPr>
          <w:rFonts w:ascii="Times New Roman" w:hAnsi="Times New Roman" w:cs="Times New Roman"/>
          <w:sz w:val="24"/>
          <w:szCs w:val="24"/>
        </w:rPr>
        <w:t>,</w:t>
      </w:r>
    </w:p>
    <w:p w14:paraId="3419B4EC" w14:textId="77777777" w:rsidR="00994017" w:rsidRPr="00091CF0"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u</w:t>
      </w:r>
      <w:r w:rsidRPr="00091CF0">
        <w:rPr>
          <w:rFonts w:ascii="Times New Roman" w:hAnsi="Times New Roman" w:cs="Times New Roman"/>
          <w:sz w:val="24"/>
          <w:szCs w:val="24"/>
        </w:rPr>
        <w:t>ne</w:t>
      </w:r>
      <w:proofErr w:type="gramEnd"/>
      <w:r w:rsidRPr="00091CF0">
        <w:rPr>
          <w:rFonts w:ascii="Times New Roman" w:hAnsi="Times New Roman" w:cs="Times New Roman"/>
          <w:sz w:val="24"/>
          <w:szCs w:val="24"/>
        </w:rPr>
        <w:t xml:space="preserve"> estimation de la volumétrie totale à sauvegarder pour la durée demandée</w:t>
      </w:r>
      <w:r>
        <w:rPr>
          <w:rFonts w:ascii="Times New Roman" w:hAnsi="Times New Roman" w:cs="Times New Roman"/>
          <w:sz w:val="24"/>
          <w:szCs w:val="24"/>
        </w:rPr>
        <w:t>,</w:t>
      </w:r>
    </w:p>
    <w:p w14:paraId="593E9308" w14:textId="77777777" w:rsidR="00994017" w:rsidRPr="00091CF0"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l</w:t>
      </w:r>
      <w:r w:rsidRPr="00091CF0">
        <w:rPr>
          <w:rFonts w:ascii="Times New Roman" w:hAnsi="Times New Roman" w:cs="Times New Roman"/>
          <w:sz w:val="24"/>
          <w:szCs w:val="24"/>
        </w:rPr>
        <w:t>e</w:t>
      </w:r>
      <w:proofErr w:type="gramEnd"/>
      <w:r w:rsidRPr="00091CF0">
        <w:rPr>
          <w:rFonts w:ascii="Times New Roman" w:hAnsi="Times New Roman" w:cs="Times New Roman"/>
          <w:sz w:val="24"/>
          <w:szCs w:val="24"/>
        </w:rPr>
        <w:t xml:space="preserve"> type de données (voir §2)</w:t>
      </w:r>
      <w:r>
        <w:rPr>
          <w:rFonts w:ascii="Times New Roman" w:hAnsi="Times New Roman" w:cs="Times New Roman"/>
          <w:sz w:val="24"/>
          <w:szCs w:val="24"/>
        </w:rPr>
        <w:t>,</w:t>
      </w:r>
    </w:p>
    <w:p w14:paraId="509B76D1" w14:textId="77777777" w:rsidR="00994017" w:rsidRPr="00091CF0" w:rsidRDefault="00994017" w:rsidP="00994017">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l'environnement</w:t>
      </w:r>
      <w:proofErr w:type="gramEnd"/>
      <w:r w:rsidRPr="00091CF0">
        <w:rPr>
          <w:rFonts w:ascii="Times New Roman" w:hAnsi="Times New Roman" w:cs="Times New Roman"/>
          <w:sz w:val="24"/>
          <w:szCs w:val="24"/>
        </w:rPr>
        <w:t xml:space="preserve"> (système d'exploitation utilisé</w:t>
      </w:r>
      <w:r>
        <w:rPr>
          <w:rFonts w:ascii="Times New Roman" w:hAnsi="Times New Roman" w:cs="Times New Roman"/>
          <w:sz w:val="24"/>
          <w:szCs w:val="24"/>
        </w:rPr>
        <w:t xml:space="preserve"> sur le client de sauvegarde et bande passante réseau</w:t>
      </w:r>
      <w:r w:rsidRPr="00091CF0">
        <w:rPr>
          <w:rFonts w:ascii="Times New Roman" w:hAnsi="Times New Roman" w:cs="Times New Roman"/>
          <w:sz w:val="24"/>
          <w:szCs w:val="24"/>
        </w:rPr>
        <w:t>).</w:t>
      </w:r>
    </w:p>
    <w:p w14:paraId="772A12C1" w14:textId="77777777" w:rsidR="00994017" w:rsidRDefault="00994017" w:rsidP="00994017">
      <w:pPr>
        <w:jc w:val="both"/>
        <w:rPr>
          <w:rFonts w:ascii="TimesNewRomanPSMT" w:hAnsi="TimesNewRomanPSMT" w:cs="TimesNewRomanPSMT"/>
        </w:rPr>
      </w:pPr>
      <w:r>
        <w:rPr>
          <w:rFonts w:ascii="TimesNewRomanPSMT" w:hAnsi="TimesNewRomanPSMT" w:cs="TimesNewRomanPSMT"/>
        </w:rPr>
        <w:t>L'utilisateur s'engage à communiquer annuellement au CC-IN2P3 l'évolution de ses besoins de sauvegarde.</w:t>
      </w:r>
    </w:p>
    <w:p w14:paraId="241E665C" w14:textId="77777777" w:rsidR="00994017" w:rsidRPr="00A111E5" w:rsidRDefault="00994017" w:rsidP="00994017">
      <w:pPr>
        <w:pStyle w:val="Heading1"/>
        <w:rPr>
          <w:rFonts w:ascii="TimesNewRomanPSMT" w:hAnsi="TimesNewRomanPSMT" w:cs="TimesNewRomanPSMT" w:hint="eastAsia"/>
          <w:color w:val="auto"/>
          <w:sz w:val="24"/>
          <w:szCs w:val="24"/>
        </w:rPr>
      </w:pPr>
      <w:r>
        <w:t>2. Politique de sauvegarde des données</w:t>
      </w:r>
    </w:p>
    <w:p w14:paraId="3D498ECB" w14:textId="77777777" w:rsidR="00994017" w:rsidRPr="00052920" w:rsidRDefault="00994017" w:rsidP="00994017">
      <w:pPr>
        <w:ind w:left="375"/>
        <w:rPr>
          <w:rFonts w:ascii="TimesNewRomanPS-BoldMT" w:hAnsi="TimesNewRomanPS-BoldMT" w:cs="TimesNewRomanPS-BoldMT"/>
          <w:b/>
          <w:bCs/>
          <w:color w:val="365F92"/>
          <w:sz w:val="28"/>
          <w:szCs w:val="28"/>
        </w:rPr>
      </w:pPr>
    </w:p>
    <w:p w14:paraId="49F7E480" w14:textId="77777777" w:rsidR="00994017" w:rsidRPr="00444EF6" w:rsidRDefault="00994017" w:rsidP="00994017">
      <w:pPr>
        <w:jc w:val="both"/>
        <w:rPr>
          <w:rFonts w:ascii="Times New Roman" w:hAnsi="Times New Roman"/>
        </w:rPr>
      </w:pPr>
      <w:r>
        <w:rPr>
          <w:rFonts w:ascii="TimesNewRomanPSMT" w:hAnsi="TimesNewRomanPSMT" w:cs="TimesNewRomanPSMT"/>
        </w:rPr>
        <w:t xml:space="preserve">La politique de sauvegarde des données décrites ci-dessous s'applique automatiquement à l'ensemble des laboratoires sollicitant le service de sauvegarde. Il est possible de demander l'extension ou la modification de cette politique si des besoins nouveaux venaient à apparaître. Cette demande devra être effectuée via le portail du </w:t>
      </w:r>
      <w:r w:rsidRPr="00444EF6">
        <w:rPr>
          <w:rFonts w:ascii="TimesNewRomanPSMT" w:hAnsi="TimesNewRomanPSMT" w:cs="TimesNewRomanPSMT"/>
        </w:rPr>
        <w:t xml:space="preserve">support </w:t>
      </w:r>
      <w:r w:rsidRPr="00444EF6">
        <w:rPr>
          <w:rFonts w:ascii="Times New Roman" w:hAnsi="Times New Roman"/>
        </w:rPr>
        <w:t>utilisateur (</w:t>
      </w:r>
      <w:hyperlink r:id="rId11" w:history="1">
        <w:r w:rsidRPr="00500CE5">
          <w:rPr>
            <w:rStyle w:val="Hyperlink"/>
          </w:rPr>
          <w:t>https://support.cc.in2p3.fr/</w:t>
        </w:r>
      </w:hyperlink>
      <w:r w:rsidRPr="00444EF6">
        <w:rPr>
          <w:rFonts w:ascii="Times New Roman" w:hAnsi="Times New Roman"/>
          <w:color w:val="000000"/>
        </w:rPr>
        <w:t>)</w:t>
      </w:r>
      <w:r w:rsidRPr="00444EF6">
        <w:rPr>
          <w:rFonts w:ascii="Times New Roman" w:hAnsi="Times New Roman"/>
        </w:rPr>
        <w:t>. Cette demande de révision fera l'objet d'une validation du CC-IN2P3.</w:t>
      </w:r>
    </w:p>
    <w:p w14:paraId="4605EBC6" w14:textId="77777777" w:rsidR="00994017" w:rsidRPr="00444EF6" w:rsidRDefault="00994017" w:rsidP="00994017">
      <w:pPr>
        <w:jc w:val="both"/>
        <w:rPr>
          <w:rFonts w:ascii="Times New Roman" w:hAnsi="Times New Roman"/>
        </w:rPr>
      </w:pPr>
    </w:p>
    <w:p w14:paraId="6C32ECA2" w14:textId="77777777" w:rsidR="00994017" w:rsidRPr="00A111E5" w:rsidRDefault="00994017" w:rsidP="00994017">
      <w:pPr>
        <w:pStyle w:val="Heading2"/>
        <w:rPr>
          <w:rFonts w:ascii="TimesNewRomanPSMT" w:hAnsi="TimesNewRomanPSMT" w:cs="TimesNewRomanPSMT" w:hint="eastAsia"/>
          <w:color w:val="auto"/>
          <w:sz w:val="24"/>
          <w:szCs w:val="24"/>
        </w:rPr>
      </w:pPr>
      <w:r>
        <w:t>2.1. Quelques définitions</w:t>
      </w:r>
    </w:p>
    <w:p w14:paraId="78ACFDA8" w14:textId="77777777" w:rsidR="00994017" w:rsidRDefault="00994017" w:rsidP="00994017">
      <w:pPr>
        <w:rPr>
          <w:rFonts w:ascii="TimesNewRomanPS-BoldMT" w:hAnsi="TimesNewRomanPS-BoldMT" w:cs="TimesNewRomanPS-BoldMT"/>
          <w:b/>
          <w:bCs/>
          <w:color w:val="4F82BE"/>
          <w:sz w:val="26"/>
          <w:szCs w:val="26"/>
        </w:rPr>
      </w:pPr>
    </w:p>
    <w:p w14:paraId="1F8C0B25" w14:textId="77777777" w:rsidR="00994017" w:rsidRPr="00430127" w:rsidRDefault="00994017" w:rsidP="00994017">
      <w:pPr>
        <w:rPr>
          <w:rFonts w:ascii="TimesNewRomanPS-BoldMT" w:hAnsi="TimesNewRomanPS-BoldMT" w:cs="TimesNewRomanPS-BoldMT"/>
          <w:b/>
          <w:bCs/>
          <w:color w:val="4F82BE"/>
          <w:sz w:val="26"/>
          <w:szCs w:val="26"/>
        </w:rPr>
      </w:pPr>
      <w:r>
        <w:rPr>
          <w:rFonts w:ascii="TimesNewRomanPSMT" w:hAnsi="TimesNewRomanPSMT" w:cs="TimesNewRomanPSMT"/>
        </w:rPr>
        <w:t>Voici quelques définitions nécessaires à la compréhension à la politique de rétention de fichiers.</w:t>
      </w:r>
    </w:p>
    <w:p w14:paraId="5A9460AF" w14:textId="77777777" w:rsidR="00994017" w:rsidRDefault="00994017" w:rsidP="00994017">
      <w:pPr>
        <w:jc w:val="both"/>
        <w:rPr>
          <w:rFonts w:ascii="TimesNewRomanPSMT" w:hAnsi="TimesNewRomanPSMT" w:cs="TimesNewRomanPSMT"/>
          <w:b/>
        </w:rPr>
      </w:pPr>
    </w:p>
    <w:p w14:paraId="094DF60A" w14:textId="77777777" w:rsidR="00994017" w:rsidRDefault="00994017" w:rsidP="00994017">
      <w:pPr>
        <w:ind w:left="3540" w:hanging="3540"/>
        <w:jc w:val="both"/>
        <w:rPr>
          <w:rFonts w:ascii="TimesNewRomanPSMT" w:hAnsi="TimesNewRomanPSMT" w:cs="TimesNewRomanPSMT"/>
        </w:rPr>
      </w:pPr>
      <w:r>
        <w:rPr>
          <w:rFonts w:ascii="TimesNewRomanPSMT" w:hAnsi="TimesNewRomanPSMT" w:cs="TimesNewRomanPSMT"/>
          <w:b/>
        </w:rPr>
        <w:t xml:space="preserve">Version active </w:t>
      </w:r>
      <w:r w:rsidRPr="00476C45">
        <w:rPr>
          <w:rFonts w:ascii="TimesNewRomanPSMT" w:hAnsi="TimesNewRomanPSMT" w:cs="TimesNewRomanPSMT"/>
          <w:b/>
        </w:rPr>
        <w:t>d'un fichier</w:t>
      </w:r>
      <w:r>
        <w:rPr>
          <w:rFonts w:ascii="TimesNewRomanPSMT" w:hAnsi="TimesNewRomanPSMT" w:cs="TimesNewRomanPSMT"/>
          <w:b/>
        </w:rPr>
        <w:t xml:space="preserve"> </w:t>
      </w:r>
      <w:r>
        <w:rPr>
          <w:rFonts w:ascii="TimesNewRomanPSMT" w:hAnsi="TimesNewRomanPSMT" w:cs="TimesNewRomanPSMT"/>
        </w:rPr>
        <w:t>:</w:t>
      </w:r>
      <w:r>
        <w:rPr>
          <w:rFonts w:ascii="TimesNewRomanPSMT" w:hAnsi="TimesNewRomanPSMT" w:cs="TimesNewRomanPSMT"/>
        </w:rPr>
        <w:tab/>
        <w:t>Version d'un fichier correspondant à la dernière version sauvegardée d'un fichier toujours présent sur disque. Une seule version active peut exister dans le système de sauvegarde.</w:t>
      </w:r>
    </w:p>
    <w:p w14:paraId="0EE496A8" w14:textId="77777777" w:rsidR="00994017" w:rsidRDefault="00994017" w:rsidP="00994017">
      <w:pPr>
        <w:ind w:left="3540" w:hanging="3540"/>
        <w:jc w:val="both"/>
        <w:rPr>
          <w:rFonts w:ascii="TimesNewRomanPSMT" w:hAnsi="TimesNewRomanPSMT" w:cs="TimesNewRomanPSMT"/>
        </w:rPr>
      </w:pPr>
    </w:p>
    <w:p w14:paraId="72746745" w14:textId="77777777" w:rsidR="00994017" w:rsidRDefault="00994017" w:rsidP="00994017">
      <w:pPr>
        <w:ind w:left="3540" w:hanging="3540"/>
        <w:jc w:val="both"/>
        <w:rPr>
          <w:rFonts w:ascii="TimesNewRomanPSMT" w:hAnsi="TimesNewRomanPSMT" w:cs="TimesNewRomanPSMT"/>
        </w:rPr>
      </w:pPr>
      <w:r w:rsidRPr="00672BBA">
        <w:rPr>
          <w:rFonts w:ascii="TimesNewRomanPSMT" w:hAnsi="TimesNewRomanPSMT" w:cs="TimesNewRomanPSMT"/>
          <w:b/>
        </w:rPr>
        <w:t>Versions inactives d'un fichier</w:t>
      </w:r>
      <w:r>
        <w:rPr>
          <w:rFonts w:ascii="TimesNewRomanPSMT" w:hAnsi="TimesNewRomanPSMT" w:cs="TimesNewRomanPSMT"/>
          <w:b/>
        </w:rPr>
        <w:t xml:space="preserve"> </w:t>
      </w:r>
      <w:r>
        <w:rPr>
          <w:rFonts w:ascii="TimesNewRomanPSMT" w:hAnsi="TimesNewRomanPSMT" w:cs="TimesNewRomanPSMT"/>
        </w:rPr>
        <w:t xml:space="preserve">: </w:t>
      </w:r>
      <w:r>
        <w:rPr>
          <w:rFonts w:ascii="TimesNewRomanPSMT" w:hAnsi="TimesNewRomanPSMT" w:cs="TimesNewRomanPSMT"/>
        </w:rPr>
        <w:tab/>
        <w:t>Versions d'un fichier correspondant à une version préalablement sauvegardée d'un fichier qui a été modifié ou supprimé depuis. Plusieurs versions inactives d'un même fichier peuvent coexister dans le système de sauvegarde.</w:t>
      </w:r>
    </w:p>
    <w:p w14:paraId="76AAC3C4" w14:textId="77777777" w:rsidR="00994017" w:rsidRDefault="00994017" w:rsidP="00994017">
      <w:pPr>
        <w:ind w:left="3540" w:hanging="3540"/>
        <w:jc w:val="both"/>
        <w:rPr>
          <w:rFonts w:ascii="TimesNewRomanPSMT" w:hAnsi="TimesNewRomanPSMT" w:cs="TimesNewRomanPSMT"/>
        </w:rPr>
      </w:pPr>
    </w:p>
    <w:p w14:paraId="1025203B" w14:textId="77777777" w:rsidR="00994017" w:rsidRDefault="00994017" w:rsidP="00994017">
      <w:pPr>
        <w:ind w:left="3540" w:hanging="3540"/>
        <w:jc w:val="both"/>
        <w:rPr>
          <w:rFonts w:ascii="TimesNewRomanPSMT" w:hAnsi="TimesNewRomanPSMT" w:cs="TimesNewRomanPSMT"/>
        </w:rPr>
      </w:pPr>
      <w:r>
        <w:rPr>
          <w:rFonts w:ascii="TimesNewRomanPSMT" w:hAnsi="TimesNewRomanPSMT" w:cs="TimesNewRomanPSMT"/>
          <w:b/>
        </w:rPr>
        <w:t>V</w:t>
      </w:r>
      <w:r w:rsidRPr="0079226F">
        <w:rPr>
          <w:rFonts w:ascii="TimesNewRomanPSMT" w:hAnsi="TimesNewRomanPSMT" w:cs="TimesNewRomanPSMT"/>
          <w:b/>
        </w:rPr>
        <w:t>ersions existantes</w:t>
      </w:r>
      <w:r>
        <w:rPr>
          <w:rFonts w:ascii="TimesNewRomanPSMT" w:hAnsi="TimesNewRomanPSMT" w:cs="TimesNewRomanPSMT"/>
          <w:b/>
        </w:rPr>
        <w:t xml:space="preserve"> </w:t>
      </w:r>
      <w:r>
        <w:rPr>
          <w:rFonts w:ascii="TimesNewRomanPSMT" w:hAnsi="TimesNewRomanPSMT" w:cs="TimesNewRomanPSMT"/>
        </w:rPr>
        <w:t>:</w:t>
      </w:r>
      <w:r>
        <w:rPr>
          <w:rFonts w:ascii="TimesNewRomanPSMT" w:hAnsi="TimesNewRomanPSMT" w:cs="TimesNewRomanPSMT"/>
        </w:rPr>
        <w:tab/>
        <w:t>Nombre de versions de fichier à conserver dans le système de sauvegarde quand ce fichier dispose d'une version active.</w:t>
      </w:r>
    </w:p>
    <w:p w14:paraId="7B522BCE" w14:textId="77777777" w:rsidR="00994017" w:rsidRDefault="00994017" w:rsidP="00994017">
      <w:pPr>
        <w:ind w:left="3540" w:hanging="3540"/>
        <w:jc w:val="both"/>
        <w:rPr>
          <w:rFonts w:ascii="TimesNewRomanPSMT" w:hAnsi="TimesNewRomanPSMT" w:cs="TimesNewRomanPSMT"/>
        </w:rPr>
      </w:pPr>
    </w:p>
    <w:p w14:paraId="1A677CC4" w14:textId="77777777" w:rsidR="00994017" w:rsidRDefault="00994017" w:rsidP="00994017">
      <w:pPr>
        <w:ind w:left="3540" w:hanging="3540"/>
        <w:jc w:val="both"/>
        <w:rPr>
          <w:rFonts w:ascii="TimesNewRomanPSMT" w:hAnsi="TimesNewRomanPSMT" w:cs="TimesNewRomanPSMT"/>
        </w:rPr>
      </w:pPr>
      <w:r w:rsidRPr="00DD6FC3">
        <w:rPr>
          <w:rFonts w:ascii="TimesNewRomanPSMT" w:hAnsi="TimesNewRomanPSMT" w:cs="TimesNewRomanPSMT"/>
          <w:b/>
        </w:rPr>
        <w:t>Versions effacées</w:t>
      </w:r>
      <w:r>
        <w:rPr>
          <w:rFonts w:ascii="TimesNewRomanPSMT" w:hAnsi="TimesNewRomanPSMT" w:cs="TimesNewRomanPSMT"/>
          <w:b/>
        </w:rPr>
        <w:t xml:space="preserve"> </w:t>
      </w:r>
      <w:r>
        <w:rPr>
          <w:rFonts w:ascii="TimesNewRomanPSMT" w:hAnsi="TimesNewRomanPSMT" w:cs="TimesNewRomanPSMT"/>
        </w:rPr>
        <w:t xml:space="preserve">: </w:t>
      </w:r>
      <w:r>
        <w:rPr>
          <w:rFonts w:ascii="TimesNewRomanPSMT" w:hAnsi="TimesNewRomanPSMT" w:cs="TimesNewRomanPSMT"/>
        </w:rPr>
        <w:tab/>
        <w:t>Nombre de versions inactives d'un fichier à conserver dans le système de sauvegarde.</w:t>
      </w:r>
    </w:p>
    <w:p w14:paraId="603AAECE" w14:textId="5EA4BD85" w:rsidR="00994017" w:rsidRDefault="00994017" w:rsidP="00167568">
      <w:pPr>
        <w:jc w:val="center"/>
        <w:rPr>
          <w:sz w:val="20"/>
          <w:szCs w:val="20"/>
        </w:rPr>
      </w:pPr>
    </w:p>
    <w:p w14:paraId="6BEDB436" w14:textId="79B3CFFA" w:rsidR="00994017" w:rsidRDefault="00994017" w:rsidP="00994017">
      <w:pPr>
        <w:ind w:left="3540" w:hanging="3540"/>
        <w:jc w:val="both"/>
        <w:rPr>
          <w:rFonts w:ascii="TimesNewRomanPSMT" w:hAnsi="TimesNewRomanPSMT" w:cs="TimesNewRomanPSMT"/>
        </w:rPr>
      </w:pPr>
      <w:r w:rsidRPr="00DD6FC3">
        <w:rPr>
          <w:rFonts w:ascii="TimesNewRomanPSMT" w:hAnsi="TimesNewRomanPSMT" w:cs="TimesNewRomanPSMT"/>
          <w:b/>
        </w:rPr>
        <w:t>Rétention des versions effacées</w:t>
      </w:r>
      <w:r>
        <w:rPr>
          <w:rFonts w:ascii="TimesNewRomanPSMT" w:hAnsi="TimesNewRomanPSMT" w:cs="TimesNewRomanPSMT"/>
          <w:b/>
        </w:rPr>
        <w:t xml:space="preserve"> </w:t>
      </w:r>
      <w:r>
        <w:rPr>
          <w:rFonts w:ascii="TimesNewRomanPSMT" w:hAnsi="TimesNewRomanPSMT" w:cs="TimesNewRomanPSMT"/>
        </w:rPr>
        <w:t>:</w:t>
      </w:r>
      <w:r>
        <w:rPr>
          <w:rFonts w:ascii="TimesNewRomanPSMT" w:hAnsi="TimesNewRomanPSMT" w:cs="TimesNewRomanPSMT"/>
        </w:rPr>
        <w:tab/>
        <w:t>Nombre de jours durant lesquels les versions inactives d'un fichier restent conservées</w:t>
      </w:r>
      <w:r w:rsidR="00365288">
        <w:rPr>
          <w:rFonts w:ascii="TimesNewRomanPSMT" w:hAnsi="TimesNewRomanPSMT" w:cs="TimesNewRomanPSMT"/>
        </w:rPr>
        <w:t>. L</w:t>
      </w:r>
      <w:r>
        <w:rPr>
          <w:rFonts w:ascii="TimesNewRomanPSMT" w:hAnsi="TimesNewRomanPSMT" w:cs="TimesNewRomanPSMT"/>
        </w:rPr>
        <w:t xml:space="preserve">e nombre de jours de rétention </w:t>
      </w:r>
      <w:r w:rsidR="00365288">
        <w:rPr>
          <w:rFonts w:ascii="TimesNewRomanPSMT" w:hAnsi="TimesNewRomanPSMT" w:cs="TimesNewRomanPSMT"/>
        </w:rPr>
        <w:t>est</w:t>
      </w:r>
      <w:r>
        <w:rPr>
          <w:rFonts w:ascii="TimesNewRomanPSMT" w:hAnsi="TimesNewRomanPSMT" w:cs="TimesNewRomanPSMT"/>
        </w:rPr>
        <w:t xml:space="preserve"> compté à partir de la date où une version donnée devient inactive.</w:t>
      </w:r>
    </w:p>
    <w:p w14:paraId="192768A4" w14:textId="77777777" w:rsidR="00994017" w:rsidRDefault="00994017" w:rsidP="00994017">
      <w:pPr>
        <w:ind w:left="3540" w:hanging="3540"/>
        <w:jc w:val="both"/>
        <w:rPr>
          <w:rFonts w:ascii="TimesNewRomanPSMT" w:hAnsi="TimesNewRomanPSMT" w:cs="TimesNewRomanPSMT"/>
        </w:rPr>
      </w:pPr>
    </w:p>
    <w:p w14:paraId="17E61A25" w14:textId="77777777" w:rsidR="00994017" w:rsidRDefault="00994017" w:rsidP="00994017">
      <w:pPr>
        <w:ind w:left="3540" w:hanging="3540"/>
        <w:jc w:val="both"/>
        <w:rPr>
          <w:rFonts w:ascii="TimesNewRomanPSMT" w:hAnsi="TimesNewRomanPSMT" w:cs="TimesNewRomanPSMT"/>
        </w:rPr>
      </w:pPr>
      <w:r w:rsidRPr="00DD6FC3">
        <w:rPr>
          <w:rFonts w:ascii="TimesNewRomanPSMT" w:hAnsi="TimesNewRomanPSMT" w:cs="TimesNewRomanPSMT"/>
          <w:b/>
        </w:rPr>
        <w:t>Rétention de la dernière version</w:t>
      </w:r>
      <w:r>
        <w:rPr>
          <w:rFonts w:ascii="TimesNewRomanPSMT" w:hAnsi="TimesNewRomanPSMT" w:cs="TimesNewRomanPSMT"/>
          <w:b/>
        </w:rPr>
        <w:t xml:space="preserve"> </w:t>
      </w:r>
      <w:r>
        <w:rPr>
          <w:rFonts w:ascii="TimesNewRomanPSMT" w:hAnsi="TimesNewRomanPSMT" w:cs="TimesNewRomanPSMT"/>
        </w:rPr>
        <w:t>:</w:t>
      </w:r>
      <w:r>
        <w:rPr>
          <w:rFonts w:ascii="TimesNewRomanPSMT" w:hAnsi="TimesNewRomanPSMT" w:cs="TimesNewRomanPSMT"/>
        </w:rPr>
        <w:tab/>
        <w:t>Nombre de jours durant lesquels la dernière sauvegarde d'un fichier inactif est conservée.</w:t>
      </w:r>
    </w:p>
    <w:p w14:paraId="34BAECAF" w14:textId="77777777" w:rsidR="00994017" w:rsidRPr="009119E1" w:rsidRDefault="00994017" w:rsidP="00994017">
      <w:pPr>
        <w:pStyle w:val="Heading2"/>
        <w:rPr>
          <w:rFonts w:ascii="TimesNewRomanPSMT" w:hAnsi="TimesNewRomanPSMT" w:cs="TimesNewRomanPSMT" w:hint="eastAsia"/>
          <w:color w:val="auto"/>
          <w:sz w:val="24"/>
          <w:szCs w:val="24"/>
        </w:rPr>
      </w:pPr>
      <w:r>
        <w:t>2.2. Politique de rétention des fichiers</w:t>
      </w:r>
    </w:p>
    <w:p w14:paraId="0216D4F6" w14:textId="77777777" w:rsidR="00994017" w:rsidRDefault="00994017" w:rsidP="00994017">
      <w:pPr>
        <w:rPr>
          <w:rFonts w:ascii="TimesNewRomanPS-BoldMT" w:hAnsi="TimesNewRomanPS-BoldMT" w:cs="TimesNewRomanPS-BoldMT"/>
          <w:b/>
          <w:bCs/>
          <w:color w:val="4F82BE"/>
          <w:sz w:val="26"/>
          <w:szCs w:val="26"/>
        </w:rPr>
      </w:pPr>
    </w:p>
    <w:p w14:paraId="40F49D9C" w14:textId="77777777" w:rsidR="00994017" w:rsidRDefault="00994017" w:rsidP="00994017">
      <w:pPr>
        <w:jc w:val="both"/>
        <w:rPr>
          <w:rFonts w:ascii="TimesNewRomanPSMT" w:hAnsi="TimesNewRomanPSMT" w:cs="TimesNewRomanPSMT"/>
        </w:rPr>
      </w:pPr>
      <w:r>
        <w:rPr>
          <w:rFonts w:ascii="TimesNewRomanPSMT" w:hAnsi="TimesNewRomanPSMT" w:cs="TimesNewRomanPSMT"/>
        </w:rPr>
        <w:t>Il existe une politique de rétention différente des fichiers suivant leur type d'utilisation. Dans les conditions d'une sauvegarde journalière, la politique appliquée est la suivante</w:t>
      </w:r>
      <w:r>
        <w:rPr>
          <w:rFonts w:ascii="TimesNewRomanPSMT" w:hAnsi="TimesNewRomanPSMT" w:cs="TimesNewRomanPSMT" w:hint="eastAsia"/>
        </w:rPr>
        <w:t> </w:t>
      </w:r>
      <w:r>
        <w:rPr>
          <w:rFonts w:ascii="TimesNewRomanPSMT" w:hAnsi="TimesNewRomanPSMT" w:cs="TimesNewRomanPSMT"/>
        </w:rPr>
        <w:t>:</w:t>
      </w:r>
    </w:p>
    <w:p w14:paraId="034F4504" w14:textId="77777777" w:rsidR="00994017" w:rsidRDefault="00994017" w:rsidP="00994017">
      <w:pPr>
        <w:jc w:val="both"/>
        <w:rPr>
          <w:rFonts w:ascii="TimesNewRomanPSMT" w:hAnsi="TimesNewRomanPSMT" w:cs="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454"/>
        <w:gridCol w:w="1324"/>
        <w:gridCol w:w="2848"/>
        <w:gridCol w:w="2927"/>
      </w:tblGrid>
      <w:tr w:rsidR="00994017" w:rsidRPr="00430127" w14:paraId="44B1F5F4" w14:textId="77777777" w:rsidTr="00B70625">
        <w:trPr>
          <w:trHeight w:val="828"/>
        </w:trPr>
        <w:tc>
          <w:tcPr>
            <w:tcW w:w="0" w:type="auto"/>
            <w:vAlign w:val="center"/>
          </w:tcPr>
          <w:p w14:paraId="13175EAE"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Type de fichiers</w:t>
            </w:r>
          </w:p>
        </w:tc>
        <w:tc>
          <w:tcPr>
            <w:tcW w:w="0" w:type="auto"/>
            <w:vAlign w:val="center"/>
          </w:tcPr>
          <w:p w14:paraId="029803D9"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Versions existantes</w:t>
            </w:r>
          </w:p>
        </w:tc>
        <w:tc>
          <w:tcPr>
            <w:tcW w:w="0" w:type="auto"/>
            <w:vAlign w:val="center"/>
          </w:tcPr>
          <w:p w14:paraId="1CD83CA7"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Versions effacées</w:t>
            </w:r>
          </w:p>
        </w:tc>
        <w:tc>
          <w:tcPr>
            <w:tcW w:w="0" w:type="auto"/>
            <w:vAlign w:val="center"/>
          </w:tcPr>
          <w:p w14:paraId="2E9B9B94"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Rétention des versions inactives lorsqu'une version active existe (jours)</w:t>
            </w:r>
          </w:p>
        </w:tc>
        <w:tc>
          <w:tcPr>
            <w:tcW w:w="0" w:type="auto"/>
            <w:vAlign w:val="center"/>
          </w:tcPr>
          <w:p w14:paraId="22AC3D22"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Rétention des versions inactives lorsque la version active n'existe plus (jours)</w:t>
            </w:r>
          </w:p>
        </w:tc>
      </w:tr>
      <w:tr w:rsidR="00994017" w:rsidRPr="00430127" w14:paraId="3EC1DD28" w14:textId="77777777" w:rsidTr="00B70625">
        <w:trPr>
          <w:trHeight w:val="828"/>
        </w:trPr>
        <w:tc>
          <w:tcPr>
            <w:tcW w:w="0" w:type="auto"/>
            <w:vAlign w:val="center"/>
          </w:tcPr>
          <w:p w14:paraId="7A3558BF" w14:textId="77777777" w:rsidR="00994017" w:rsidRPr="008C7144" w:rsidRDefault="00994017" w:rsidP="00B70625">
            <w:pPr>
              <w:jc w:val="center"/>
              <w:rPr>
                <w:rFonts w:ascii="TimesNewRomanPSMT" w:hAnsi="TimesNewRomanPSMT" w:cs="TimesNewRomanPSMT"/>
              </w:rPr>
            </w:pPr>
            <w:r w:rsidRPr="008C7144">
              <w:rPr>
                <w:rFonts w:ascii="TimesNewRomanPSMT" w:hAnsi="TimesNewRomanPSMT" w:cs="TimesNewRomanPSMT"/>
              </w:rPr>
              <w:t>Fichiers de configuration</w:t>
            </w:r>
          </w:p>
        </w:tc>
        <w:tc>
          <w:tcPr>
            <w:tcW w:w="0" w:type="auto"/>
            <w:vAlign w:val="center"/>
          </w:tcPr>
          <w:p w14:paraId="6B9A7FAF"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 xml:space="preserve">5 </w:t>
            </w:r>
            <w:r w:rsidRPr="008C7144">
              <w:rPr>
                <w:rFonts w:ascii="TimesNewRomanPSMT" w:hAnsi="TimesNewRomanPSMT" w:cs="TimesNewRomanPSMT"/>
                <w:b/>
                <w:sz w:val="16"/>
                <w:szCs w:val="16"/>
              </w:rPr>
              <w:t>(1 active + 4 inactives)</w:t>
            </w:r>
          </w:p>
        </w:tc>
        <w:tc>
          <w:tcPr>
            <w:tcW w:w="0" w:type="auto"/>
            <w:vAlign w:val="center"/>
          </w:tcPr>
          <w:p w14:paraId="212156C9"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w:t>
            </w:r>
          </w:p>
        </w:tc>
        <w:tc>
          <w:tcPr>
            <w:tcW w:w="0" w:type="auto"/>
            <w:vAlign w:val="center"/>
          </w:tcPr>
          <w:p w14:paraId="170B1A63"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7</w:t>
            </w:r>
          </w:p>
        </w:tc>
        <w:tc>
          <w:tcPr>
            <w:tcW w:w="0" w:type="auto"/>
            <w:vAlign w:val="center"/>
          </w:tcPr>
          <w:p w14:paraId="200018BD"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60</w:t>
            </w:r>
          </w:p>
        </w:tc>
      </w:tr>
      <w:tr w:rsidR="00994017" w:rsidRPr="00430127" w14:paraId="6EF8C99B" w14:textId="77777777" w:rsidTr="00B70625">
        <w:trPr>
          <w:trHeight w:val="828"/>
        </w:trPr>
        <w:tc>
          <w:tcPr>
            <w:tcW w:w="0" w:type="auto"/>
            <w:vAlign w:val="center"/>
          </w:tcPr>
          <w:p w14:paraId="2E4E20D9" w14:textId="77777777" w:rsidR="00994017" w:rsidRPr="008C7144" w:rsidRDefault="00994017" w:rsidP="00B70625">
            <w:pPr>
              <w:jc w:val="center"/>
              <w:rPr>
                <w:rFonts w:ascii="TimesNewRomanPSMT" w:hAnsi="TimesNewRomanPSMT" w:cs="TimesNewRomanPSMT"/>
              </w:rPr>
            </w:pPr>
            <w:r w:rsidRPr="008C7144">
              <w:rPr>
                <w:rFonts w:ascii="TimesNewRomanPSMT" w:hAnsi="TimesNewRomanPSMT" w:cs="TimesNewRomanPSMT"/>
              </w:rPr>
              <w:t>Fichiers dans les "home" utilisateurs</w:t>
            </w:r>
          </w:p>
        </w:tc>
        <w:tc>
          <w:tcPr>
            <w:tcW w:w="0" w:type="auto"/>
            <w:vAlign w:val="center"/>
          </w:tcPr>
          <w:p w14:paraId="064EEC18"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 xml:space="preserve">3 </w:t>
            </w:r>
            <w:r w:rsidRPr="008C7144">
              <w:rPr>
                <w:rFonts w:ascii="TimesNewRomanPSMT" w:hAnsi="TimesNewRomanPSMT" w:cs="TimesNewRomanPSMT"/>
                <w:b/>
                <w:sz w:val="16"/>
                <w:szCs w:val="16"/>
              </w:rPr>
              <w:t>(1 active + 2 inactives)</w:t>
            </w:r>
          </w:p>
        </w:tc>
        <w:tc>
          <w:tcPr>
            <w:tcW w:w="0" w:type="auto"/>
            <w:vAlign w:val="center"/>
          </w:tcPr>
          <w:p w14:paraId="1CC3FE3B"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w:t>
            </w:r>
          </w:p>
        </w:tc>
        <w:tc>
          <w:tcPr>
            <w:tcW w:w="0" w:type="auto"/>
            <w:vAlign w:val="center"/>
          </w:tcPr>
          <w:p w14:paraId="25FCE90A"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15</w:t>
            </w:r>
          </w:p>
        </w:tc>
        <w:tc>
          <w:tcPr>
            <w:tcW w:w="0" w:type="auto"/>
            <w:vAlign w:val="center"/>
          </w:tcPr>
          <w:p w14:paraId="7284E2AC"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60</w:t>
            </w:r>
          </w:p>
        </w:tc>
      </w:tr>
      <w:tr w:rsidR="00994017" w:rsidRPr="00430127" w14:paraId="6E2FE422" w14:textId="77777777" w:rsidTr="00B70625">
        <w:trPr>
          <w:trHeight w:val="828"/>
        </w:trPr>
        <w:tc>
          <w:tcPr>
            <w:tcW w:w="0" w:type="auto"/>
            <w:vAlign w:val="center"/>
          </w:tcPr>
          <w:p w14:paraId="595B3984" w14:textId="77777777" w:rsidR="00994017" w:rsidRPr="008C7144" w:rsidRDefault="00994017" w:rsidP="00B70625">
            <w:pPr>
              <w:jc w:val="center"/>
              <w:rPr>
                <w:rFonts w:ascii="TimesNewRomanPSMT" w:hAnsi="TimesNewRomanPSMT" w:cs="TimesNewRomanPSMT"/>
              </w:rPr>
            </w:pPr>
            <w:r w:rsidRPr="008C7144">
              <w:rPr>
                <w:rFonts w:ascii="TimesNewRomanPSMT" w:hAnsi="TimesNewRomanPSMT" w:cs="TimesNewRomanPSMT"/>
              </w:rPr>
              <w:t>Fichiers Base de données avec version gérée côté client</w:t>
            </w:r>
          </w:p>
        </w:tc>
        <w:tc>
          <w:tcPr>
            <w:tcW w:w="0" w:type="auto"/>
            <w:vAlign w:val="center"/>
          </w:tcPr>
          <w:p w14:paraId="1BBA60AF"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 xml:space="preserve">1 </w:t>
            </w:r>
            <w:r w:rsidRPr="008C7144">
              <w:rPr>
                <w:rFonts w:ascii="TimesNewRomanPSMT" w:hAnsi="TimesNewRomanPSMT" w:cs="TimesNewRomanPSMT"/>
                <w:b/>
                <w:sz w:val="16"/>
                <w:szCs w:val="16"/>
              </w:rPr>
              <w:t>(1 active)</w:t>
            </w:r>
          </w:p>
        </w:tc>
        <w:tc>
          <w:tcPr>
            <w:tcW w:w="0" w:type="auto"/>
            <w:vAlign w:val="center"/>
          </w:tcPr>
          <w:p w14:paraId="581BEA59"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w:t>
            </w:r>
          </w:p>
        </w:tc>
        <w:tc>
          <w:tcPr>
            <w:tcW w:w="0" w:type="auto"/>
            <w:vAlign w:val="center"/>
          </w:tcPr>
          <w:p w14:paraId="41FA2AD4"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0</w:t>
            </w:r>
          </w:p>
        </w:tc>
        <w:tc>
          <w:tcPr>
            <w:tcW w:w="0" w:type="auto"/>
            <w:vAlign w:val="center"/>
          </w:tcPr>
          <w:p w14:paraId="3549E055"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180</w:t>
            </w:r>
          </w:p>
        </w:tc>
      </w:tr>
      <w:tr w:rsidR="00994017" w:rsidRPr="00430127" w14:paraId="05B728A7" w14:textId="77777777" w:rsidTr="00B70625">
        <w:trPr>
          <w:trHeight w:val="828"/>
        </w:trPr>
        <w:tc>
          <w:tcPr>
            <w:tcW w:w="0" w:type="auto"/>
            <w:vAlign w:val="center"/>
          </w:tcPr>
          <w:p w14:paraId="3E4FE297" w14:textId="77777777" w:rsidR="00994017" w:rsidRPr="008C7144" w:rsidRDefault="00994017" w:rsidP="00B70625">
            <w:pPr>
              <w:jc w:val="center"/>
              <w:rPr>
                <w:rFonts w:ascii="TimesNewRomanPSMT" w:hAnsi="TimesNewRomanPSMT" w:cs="TimesNewRomanPSMT"/>
              </w:rPr>
            </w:pPr>
            <w:r w:rsidRPr="008C7144">
              <w:rPr>
                <w:rFonts w:ascii="TimesNewRomanPSMT" w:hAnsi="TimesNewRomanPSMT" w:cs="TimesNewRomanPSMT"/>
              </w:rPr>
              <w:t>Fichiers Base de données avec version non gérée côté client</w:t>
            </w:r>
          </w:p>
        </w:tc>
        <w:tc>
          <w:tcPr>
            <w:tcW w:w="0" w:type="auto"/>
            <w:vAlign w:val="center"/>
          </w:tcPr>
          <w:p w14:paraId="19B4869C" w14:textId="77777777" w:rsidR="00994017" w:rsidRPr="008C7144" w:rsidRDefault="00994017" w:rsidP="00B70625">
            <w:pPr>
              <w:jc w:val="center"/>
              <w:rPr>
                <w:rFonts w:ascii="TimesNewRomanPSMT" w:hAnsi="TimesNewRomanPSMT" w:cs="TimesNewRomanPSMT"/>
                <w:b/>
              </w:rPr>
            </w:pPr>
            <w:r>
              <w:rPr>
                <w:rFonts w:ascii="TimesNewRomanPSMT" w:hAnsi="TimesNewRomanPSMT" w:cs="TimesNewRomanPSMT"/>
                <w:b/>
              </w:rPr>
              <w:t>15</w:t>
            </w:r>
            <w:r>
              <w:rPr>
                <w:rFonts w:ascii="TimesNewRomanPSMT" w:hAnsi="TimesNewRomanPSMT" w:cs="TimesNewRomanPSMT"/>
                <w:b/>
                <w:sz w:val="16"/>
                <w:szCs w:val="16"/>
              </w:rPr>
              <w:t xml:space="preserve"> (1 active + 14</w:t>
            </w:r>
            <w:r w:rsidRPr="008C7144">
              <w:rPr>
                <w:rFonts w:ascii="TimesNewRomanPSMT" w:hAnsi="TimesNewRomanPSMT" w:cs="TimesNewRomanPSMT"/>
                <w:b/>
                <w:sz w:val="16"/>
                <w:szCs w:val="16"/>
              </w:rPr>
              <w:t xml:space="preserve"> inactives)</w:t>
            </w:r>
          </w:p>
        </w:tc>
        <w:tc>
          <w:tcPr>
            <w:tcW w:w="0" w:type="auto"/>
            <w:vAlign w:val="center"/>
          </w:tcPr>
          <w:p w14:paraId="3D9CDAA6" w14:textId="77777777" w:rsidR="00994017" w:rsidRPr="008C7144" w:rsidRDefault="00994017" w:rsidP="00B70625">
            <w:pPr>
              <w:jc w:val="center"/>
              <w:rPr>
                <w:rFonts w:ascii="TimesNewRomanPSMT" w:hAnsi="TimesNewRomanPSMT" w:cs="TimesNewRomanPSMT"/>
                <w:b/>
              </w:rPr>
            </w:pPr>
            <w:r>
              <w:rPr>
                <w:rFonts w:ascii="TimesNewRomanPSMT" w:hAnsi="TimesNewRomanPSMT" w:cs="TimesNewRomanPSMT"/>
                <w:b/>
              </w:rPr>
              <w:t>15</w:t>
            </w:r>
          </w:p>
        </w:tc>
        <w:tc>
          <w:tcPr>
            <w:tcW w:w="0" w:type="auto"/>
            <w:vAlign w:val="center"/>
          </w:tcPr>
          <w:p w14:paraId="457CF330" w14:textId="77777777" w:rsidR="00994017" w:rsidRPr="008C7144" w:rsidRDefault="00994017" w:rsidP="00B70625">
            <w:pPr>
              <w:jc w:val="center"/>
              <w:rPr>
                <w:rFonts w:ascii="TimesNewRomanPSMT" w:hAnsi="TimesNewRomanPSMT" w:cs="TimesNewRomanPSMT"/>
                <w:b/>
              </w:rPr>
            </w:pPr>
            <w:r>
              <w:rPr>
                <w:rFonts w:ascii="TimesNewRomanPSMT" w:hAnsi="TimesNewRomanPSMT" w:cs="TimesNewRomanPSMT"/>
                <w:b/>
              </w:rPr>
              <w:t>15</w:t>
            </w:r>
          </w:p>
        </w:tc>
        <w:tc>
          <w:tcPr>
            <w:tcW w:w="0" w:type="auto"/>
            <w:vAlign w:val="center"/>
          </w:tcPr>
          <w:p w14:paraId="658A4CF4" w14:textId="77777777" w:rsidR="00994017" w:rsidRPr="008C7144" w:rsidRDefault="00994017" w:rsidP="00B70625">
            <w:pPr>
              <w:jc w:val="center"/>
              <w:rPr>
                <w:rFonts w:ascii="TimesNewRomanPSMT" w:hAnsi="TimesNewRomanPSMT" w:cs="TimesNewRomanPSMT"/>
                <w:b/>
              </w:rPr>
            </w:pPr>
            <w:r>
              <w:rPr>
                <w:rFonts w:ascii="TimesNewRomanPSMT" w:hAnsi="TimesNewRomanPSMT" w:cs="TimesNewRomanPSMT"/>
                <w:b/>
              </w:rPr>
              <w:t>15</w:t>
            </w:r>
          </w:p>
        </w:tc>
      </w:tr>
      <w:tr w:rsidR="00994017" w:rsidRPr="00430127" w14:paraId="0ED6C090" w14:textId="77777777" w:rsidTr="00B70625">
        <w:trPr>
          <w:trHeight w:val="828"/>
        </w:trPr>
        <w:tc>
          <w:tcPr>
            <w:tcW w:w="0" w:type="auto"/>
            <w:vAlign w:val="center"/>
          </w:tcPr>
          <w:p w14:paraId="5E9F3362" w14:textId="77777777" w:rsidR="00994017" w:rsidRPr="008C7144" w:rsidRDefault="00994017" w:rsidP="00B70625">
            <w:pPr>
              <w:jc w:val="center"/>
              <w:rPr>
                <w:rFonts w:ascii="TimesNewRomanPSMT" w:hAnsi="TimesNewRomanPSMT" w:cs="TimesNewRomanPSMT"/>
              </w:rPr>
            </w:pPr>
            <w:r w:rsidRPr="008C7144">
              <w:rPr>
                <w:rFonts w:ascii="TimesNewRomanPSMT" w:hAnsi="TimesNewRomanPSMT" w:cs="TimesNewRomanPSMT"/>
              </w:rPr>
              <w:t>Fichiers de logs tournant</w:t>
            </w:r>
          </w:p>
        </w:tc>
        <w:tc>
          <w:tcPr>
            <w:tcW w:w="0" w:type="auto"/>
            <w:vAlign w:val="center"/>
          </w:tcPr>
          <w:p w14:paraId="1C831098"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 xml:space="preserve">1 </w:t>
            </w:r>
            <w:r w:rsidRPr="008C7144">
              <w:rPr>
                <w:rFonts w:ascii="TimesNewRomanPSMT" w:hAnsi="TimesNewRomanPSMT" w:cs="TimesNewRomanPSMT"/>
                <w:b/>
                <w:sz w:val="16"/>
                <w:szCs w:val="16"/>
              </w:rPr>
              <w:t>(1 active)</w:t>
            </w:r>
          </w:p>
        </w:tc>
        <w:tc>
          <w:tcPr>
            <w:tcW w:w="0" w:type="auto"/>
            <w:vAlign w:val="center"/>
          </w:tcPr>
          <w:p w14:paraId="6B205076"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w:t>
            </w:r>
          </w:p>
        </w:tc>
        <w:tc>
          <w:tcPr>
            <w:tcW w:w="0" w:type="auto"/>
            <w:vAlign w:val="center"/>
          </w:tcPr>
          <w:p w14:paraId="51BBB661"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0</w:t>
            </w:r>
          </w:p>
        </w:tc>
        <w:tc>
          <w:tcPr>
            <w:tcW w:w="0" w:type="auto"/>
            <w:vAlign w:val="center"/>
          </w:tcPr>
          <w:p w14:paraId="2950764A"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365</w:t>
            </w:r>
          </w:p>
        </w:tc>
      </w:tr>
      <w:tr w:rsidR="00994017" w:rsidRPr="00430127" w14:paraId="1E01236B" w14:textId="77777777" w:rsidTr="00B70625">
        <w:trPr>
          <w:trHeight w:val="828"/>
        </w:trPr>
        <w:tc>
          <w:tcPr>
            <w:tcW w:w="0" w:type="auto"/>
            <w:vAlign w:val="center"/>
          </w:tcPr>
          <w:p w14:paraId="5FA61952" w14:textId="77777777" w:rsidR="00994017" w:rsidRPr="008C7144" w:rsidRDefault="00994017" w:rsidP="00B70625">
            <w:pPr>
              <w:jc w:val="center"/>
              <w:rPr>
                <w:rFonts w:ascii="TimesNewRomanPSMT" w:hAnsi="TimesNewRomanPSMT" w:cs="TimesNewRomanPSMT"/>
              </w:rPr>
            </w:pPr>
            <w:r w:rsidRPr="008C7144">
              <w:rPr>
                <w:rFonts w:ascii="TimesNewRomanPSMT" w:hAnsi="TimesNewRomanPSMT" w:cs="TimesNewRomanPSMT"/>
              </w:rPr>
              <w:t>Images de machines virtuelles</w:t>
            </w:r>
          </w:p>
        </w:tc>
        <w:tc>
          <w:tcPr>
            <w:tcW w:w="0" w:type="auto"/>
            <w:vAlign w:val="center"/>
          </w:tcPr>
          <w:p w14:paraId="022643CC"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 xml:space="preserve">2 </w:t>
            </w:r>
            <w:r w:rsidRPr="008C7144">
              <w:rPr>
                <w:rFonts w:ascii="TimesNewRomanPSMT" w:hAnsi="TimesNewRomanPSMT" w:cs="TimesNewRomanPSMT"/>
                <w:b/>
                <w:sz w:val="16"/>
                <w:szCs w:val="16"/>
              </w:rPr>
              <w:t>(1 active + 1 inactives)</w:t>
            </w:r>
          </w:p>
        </w:tc>
        <w:tc>
          <w:tcPr>
            <w:tcW w:w="0" w:type="auto"/>
            <w:vAlign w:val="center"/>
          </w:tcPr>
          <w:p w14:paraId="110396E5"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w:t>
            </w:r>
          </w:p>
        </w:tc>
        <w:tc>
          <w:tcPr>
            <w:tcW w:w="0" w:type="auto"/>
            <w:vAlign w:val="center"/>
          </w:tcPr>
          <w:p w14:paraId="51C081FF"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7</w:t>
            </w:r>
          </w:p>
        </w:tc>
        <w:tc>
          <w:tcPr>
            <w:tcW w:w="0" w:type="auto"/>
            <w:vAlign w:val="center"/>
          </w:tcPr>
          <w:p w14:paraId="6147E3F5"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60</w:t>
            </w:r>
          </w:p>
        </w:tc>
      </w:tr>
      <w:tr w:rsidR="00994017" w:rsidRPr="00430127" w14:paraId="1158852F" w14:textId="77777777" w:rsidTr="00B70625">
        <w:trPr>
          <w:trHeight w:val="828"/>
        </w:trPr>
        <w:tc>
          <w:tcPr>
            <w:tcW w:w="0" w:type="auto"/>
            <w:vAlign w:val="center"/>
          </w:tcPr>
          <w:p w14:paraId="2CB88B8D" w14:textId="77777777" w:rsidR="00994017" w:rsidRPr="008C7144" w:rsidRDefault="00994017" w:rsidP="00B70625">
            <w:pPr>
              <w:jc w:val="center"/>
              <w:rPr>
                <w:rFonts w:ascii="TimesNewRomanPSMT" w:hAnsi="TimesNewRomanPSMT" w:cs="TimesNewRomanPSMT"/>
              </w:rPr>
            </w:pPr>
            <w:r w:rsidRPr="008C7144">
              <w:rPr>
                <w:rFonts w:ascii="TimesNewRomanPSMT" w:hAnsi="TimesNewRomanPSMT" w:cs="TimesNewRomanPSMT"/>
              </w:rPr>
              <w:t>Fichiers n'entrant dans aucune des catégories ci-dessus</w:t>
            </w:r>
          </w:p>
        </w:tc>
        <w:tc>
          <w:tcPr>
            <w:tcW w:w="0" w:type="auto"/>
            <w:vAlign w:val="center"/>
          </w:tcPr>
          <w:p w14:paraId="3ECE653B"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 xml:space="preserve">5 </w:t>
            </w:r>
            <w:r w:rsidRPr="008C7144">
              <w:rPr>
                <w:rFonts w:ascii="TimesNewRomanPSMT" w:hAnsi="TimesNewRomanPSMT" w:cs="TimesNewRomanPSMT"/>
                <w:b/>
                <w:sz w:val="16"/>
                <w:szCs w:val="16"/>
              </w:rPr>
              <w:t>(1 active + 4 inactives)</w:t>
            </w:r>
          </w:p>
        </w:tc>
        <w:tc>
          <w:tcPr>
            <w:tcW w:w="0" w:type="auto"/>
            <w:vAlign w:val="center"/>
          </w:tcPr>
          <w:p w14:paraId="0F0E6D71"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1</w:t>
            </w:r>
          </w:p>
        </w:tc>
        <w:tc>
          <w:tcPr>
            <w:tcW w:w="0" w:type="auto"/>
            <w:vAlign w:val="center"/>
          </w:tcPr>
          <w:p w14:paraId="378935D5"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7</w:t>
            </w:r>
          </w:p>
        </w:tc>
        <w:tc>
          <w:tcPr>
            <w:tcW w:w="0" w:type="auto"/>
            <w:vAlign w:val="center"/>
          </w:tcPr>
          <w:p w14:paraId="25E3058C" w14:textId="77777777" w:rsidR="00994017" w:rsidRPr="008C7144" w:rsidRDefault="00994017" w:rsidP="00B70625">
            <w:pPr>
              <w:jc w:val="center"/>
              <w:rPr>
                <w:rFonts w:ascii="TimesNewRomanPSMT" w:hAnsi="TimesNewRomanPSMT" w:cs="TimesNewRomanPSMT"/>
                <w:b/>
              </w:rPr>
            </w:pPr>
            <w:r w:rsidRPr="008C7144">
              <w:rPr>
                <w:rFonts w:ascii="TimesNewRomanPSMT" w:hAnsi="TimesNewRomanPSMT" w:cs="TimesNewRomanPSMT"/>
                <w:b/>
              </w:rPr>
              <w:t>60</w:t>
            </w:r>
          </w:p>
        </w:tc>
      </w:tr>
    </w:tbl>
    <w:p w14:paraId="12F148DF" w14:textId="375CC98A" w:rsidR="00994017" w:rsidRDefault="00994017" w:rsidP="00994017">
      <w:pPr>
        <w:jc w:val="both"/>
        <w:rPr>
          <w:rFonts w:ascii="TimesNewRomanPSMT" w:hAnsi="TimesNewRomanPSMT" w:cs="TimesNewRomanPSMT"/>
          <w:sz w:val="20"/>
        </w:rPr>
      </w:pPr>
      <w:r>
        <w:rPr>
          <w:rFonts w:ascii="TimesNewRomanPSMT" w:hAnsi="TimesNewRomanPSMT" w:cs="TimesNewRomanPSMT"/>
        </w:rPr>
        <w:t xml:space="preserve"> </w:t>
      </w:r>
      <w:r w:rsidRPr="006C448E">
        <w:rPr>
          <w:rFonts w:ascii="TimesNewRomanPSMT" w:hAnsi="TimesNewRomanPSMT" w:cs="TimesNewRomanPSMT"/>
          <w:i/>
          <w:sz w:val="20"/>
        </w:rPr>
        <w:t>Exemple</w:t>
      </w:r>
      <w:r>
        <w:rPr>
          <w:rFonts w:ascii="TimesNewRomanPSMT" w:hAnsi="TimesNewRomanPSMT" w:cs="TimesNewRomanPSMT"/>
          <w:i/>
          <w:sz w:val="20"/>
        </w:rPr>
        <w:t xml:space="preserve"> </w:t>
      </w:r>
      <w:r w:rsidRPr="006C448E">
        <w:rPr>
          <w:rFonts w:ascii="TimesNewRomanPSMT" w:hAnsi="TimesNewRomanPSMT" w:cs="TimesNewRomanPSMT"/>
          <w:sz w:val="20"/>
        </w:rPr>
        <w:t xml:space="preserve">: </w:t>
      </w:r>
      <w:r>
        <w:rPr>
          <w:rFonts w:ascii="TimesNewRomanPSMT" w:hAnsi="TimesNewRomanPSMT" w:cs="TimesNewRomanPSMT"/>
          <w:sz w:val="20"/>
        </w:rPr>
        <w:t>pour un</w:t>
      </w:r>
      <w:r w:rsidRPr="006C448E">
        <w:rPr>
          <w:rFonts w:ascii="TimesNewRomanPSMT" w:hAnsi="TimesNewRomanPSMT" w:cs="TimesNewRomanPSMT"/>
          <w:sz w:val="20"/>
        </w:rPr>
        <w:t xml:space="preserve"> fichier de type configuration, les 5 dernières versions de ce fichier seront conservées dans </w:t>
      </w:r>
      <w:r w:rsidR="005D7AEF">
        <w:rPr>
          <w:rFonts w:ascii="TimesNewRomanPSMT" w:hAnsi="TimesNewRomanPSMT" w:cs="TimesNewRomanPSMT"/>
          <w:sz w:val="20"/>
        </w:rPr>
        <w:t xml:space="preserve">le </w:t>
      </w:r>
      <w:r w:rsidR="00AB613F">
        <w:rPr>
          <w:rFonts w:ascii="TimesNewRomanPSMT" w:hAnsi="TimesNewRomanPSMT" w:cs="TimesNewRomanPSMT"/>
          <w:sz w:val="20"/>
        </w:rPr>
        <w:t>système</w:t>
      </w:r>
      <w:r w:rsidR="005D7AEF">
        <w:rPr>
          <w:rFonts w:ascii="TimesNewRomanPSMT" w:hAnsi="TimesNewRomanPSMT" w:cs="TimesNewRomanPSMT"/>
          <w:sz w:val="20"/>
        </w:rPr>
        <w:t xml:space="preserve"> de sauvegarde</w:t>
      </w:r>
      <w:r w:rsidRPr="006C448E">
        <w:rPr>
          <w:rFonts w:ascii="TimesNewRomanPSMT" w:hAnsi="TimesNewRomanPSMT" w:cs="TimesNewRomanPSMT"/>
          <w:sz w:val="20"/>
        </w:rPr>
        <w:t xml:space="preserve">, tant que ce fichier n'est pas effacé sur le poste client ou exclu de la sauvegarde. Si ce fichier est mis à jour quotidiennement sur le poste client, cela signifie que le poste client pourra remonter à la version datant de </w:t>
      </w:r>
      <w:r>
        <w:rPr>
          <w:rFonts w:ascii="TimesNewRomanPSMT" w:hAnsi="TimesNewRomanPSMT" w:cs="TimesNewRomanPSMT"/>
          <w:sz w:val="20"/>
        </w:rPr>
        <w:t>4</w:t>
      </w:r>
      <w:r w:rsidRPr="006C448E">
        <w:rPr>
          <w:rFonts w:ascii="TimesNewRomanPSMT" w:hAnsi="TimesNewRomanPSMT" w:cs="TimesNewRomanPSMT"/>
          <w:sz w:val="20"/>
        </w:rPr>
        <w:t xml:space="preserve"> jours en arrière au plus (au-delà, la restauration ne sera pas possible). Si le fichier est effacé, seule la dernière version de celui-ci devient disponible dans </w:t>
      </w:r>
      <w:r w:rsidR="005D7AEF">
        <w:rPr>
          <w:rFonts w:ascii="TimesNewRomanPSMT" w:hAnsi="TimesNewRomanPSMT" w:cs="TimesNewRomanPSMT"/>
          <w:sz w:val="20"/>
        </w:rPr>
        <w:t>le logiciel de sauvegarde</w:t>
      </w:r>
      <w:r w:rsidR="001B1C0B">
        <w:rPr>
          <w:rFonts w:ascii="TimesNewRomanPSMT" w:hAnsi="TimesNewRomanPSMT" w:cs="TimesNewRomanPSMT"/>
          <w:i/>
          <w:iCs/>
          <w:sz w:val="20"/>
        </w:rPr>
        <w:t xml:space="preserve"> </w:t>
      </w:r>
      <w:r w:rsidRPr="006C448E">
        <w:rPr>
          <w:rFonts w:ascii="TimesNewRomanPSMT" w:hAnsi="TimesNewRomanPSMT" w:cs="TimesNewRomanPSMT"/>
          <w:sz w:val="20"/>
        </w:rPr>
        <w:t>: elle sera conservée 60 jours à partir du jour où le fichier aura été effacé sur le poste client.</w:t>
      </w:r>
    </w:p>
    <w:p w14:paraId="1A71D1AB" w14:textId="1B855A3A" w:rsidR="00994017" w:rsidRDefault="00994017" w:rsidP="00994017">
      <w:pPr>
        <w:jc w:val="both"/>
        <w:rPr>
          <w:rFonts w:ascii="TimesNewRomanPSMT" w:hAnsi="TimesNewRomanPSMT" w:cs="TimesNewRomanPSMT"/>
          <w:sz w:val="20"/>
        </w:rPr>
      </w:pPr>
    </w:p>
    <w:p w14:paraId="45006DD9" w14:textId="77777777" w:rsidR="00994017" w:rsidRDefault="00994017" w:rsidP="00994017">
      <w:pPr>
        <w:jc w:val="both"/>
        <w:rPr>
          <w:rFonts w:ascii="TimesNewRomanPSMT" w:hAnsi="TimesNewRomanPSMT" w:cs="TimesNewRomanPSMT"/>
        </w:rPr>
      </w:pPr>
    </w:p>
    <w:p w14:paraId="1CAF5549" w14:textId="63C2D8B4" w:rsidR="00994017" w:rsidRDefault="00994017" w:rsidP="00994017">
      <w:pPr>
        <w:jc w:val="both"/>
        <w:rPr>
          <w:rFonts w:ascii="TimesNewRomanPSMT" w:hAnsi="TimesNewRomanPSMT" w:cs="TimesNewRomanPSMT"/>
        </w:rPr>
      </w:pPr>
      <w:r>
        <w:rPr>
          <w:rFonts w:ascii="TimesNewRomanPSMT" w:hAnsi="TimesNewRomanPSMT" w:cs="TimesNewRomanPSMT"/>
        </w:rPr>
        <w:t>Cette politique globale de rétention des fichiers est applicable immédiatement pour tout nouveau laboratoire qui démarre l'utilisation du service de sauvegarde. Pour les laboratoires utilisant déjà ce service, un délai de 1 mois avant la mise en place de cette nouvelle politique de rétention, est appliqué à compter de la prise de connaissance de ce document.</w:t>
      </w:r>
    </w:p>
    <w:p w14:paraId="0D679C9A" w14:textId="77777777" w:rsidR="00994017" w:rsidRDefault="00994017" w:rsidP="00994017">
      <w:pPr>
        <w:jc w:val="both"/>
        <w:rPr>
          <w:rFonts w:ascii="TimesNewRomanPSMT" w:hAnsi="TimesNewRomanPSMT" w:cs="TimesNewRomanPSMT"/>
        </w:rPr>
      </w:pPr>
    </w:p>
    <w:p w14:paraId="5AEF7392" w14:textId="77777777" w:rsidR="00994017" w:rsidRDefault="00994017" w:rsidP="00994017">
      <w:pPr>
        <w:jc w:val="both"/>
        <w:rPr>
          <w:rFonts w:ascii="TimesNewRomanPSMT" w:hAnsi="TimesNewRomanPSMT" w:cs="TimesNewRomanPSMT"/>
        </w:rPr>
      </w:pPr>
      <w:r>
        <w:rPr>
          <w:rFonts w:ascii="TimesNewRomanPSMT" w:hAnsi="TimesNewRomanPSMT" w:cs="TimesNewRomanPSMT"/>
        </w:rPr>
        <w:t>S’il est constaté qu’aucune sauvegarde n’a été effectuée durant les 10 derniers mois, un courrier sera envoyé aux « référents sauvegarde » concernés. En l’absence de réponse de leur part, les données correspondantes seront considérées comme orphelines et effacées définitivement du système de sauvegarde 2 mois plus tard.</w:t>
      </w:r>
    </w:p>
    <w:p w14:paraId="2F3187A6" w14:textId="77777777" w:rsidR="00994017" w:rsidRDefault="00994017" w:rsidP="00994017">
      <w:pPr>
        <w:jc w:val="both"/>
        <w:rPr>
          <w:rFonts w:ascii="TimesNewRomanPSMT" w:hAnsi="TimesNewRomanPSMT" w:cs="TimesNewRomanPSMT"/>
        </w:rPr>
      </w:pPr>
    </w:p>
    <w:p w14:paraId="1A2DBC74" w14:textId="10C002DE" w:rsidR="00994017" w:rsidRPr="009119E1" w:rsidRDefault="00994017" w:rsidP="00994017">
      <w:pPr>
        <w:pStyle w:val="Heading2"/>
        <w:rPr>
          <w:rFonts w:ascii="TimesNewRomanPSMT" w:hAnsi="TimesNewRomanPSMT" w:cs="TimesNewRomanPSMT" w:hint="eastAsia"/>
          <w:color w:val="auto"/>
          <w:sz w:val="24"/>
          <w:szCs w:val="24"/>
        </w:rPr>
      </w:pPr>
      <w:r>
        <w:t xml:space="preserve">2.3. Conditions de service </w:t>
      </w:r>
      <w:r w:rsidR="001B1C0B">
        <w:t>d</w:t>
      </w:r>
      <w:r w:rsidR="005D7AEF">
        <w:t>u logiciel de sauvegarde</w:t>
      </w:r>
    </w:p>
    <w:p w14:paraId="67A37D1D" w14:textId="77777777" w:rsidR="00994017" w:rsidRDefault="00994017" w:rsidP="00994017">
      <w:pPr>
        <w:rPr>
          <w:rFonts w:ascii="TimesNewRomanPS-BoldMT" w:hAnsi="TimesNewRomanPS-BoldMT" w:cs="TimesNewRomanPS-BoldMT"/>
          <w:b/>
          <w:bCs/>
          <w:color w:val="4F82BE"/>
          <w:sz w:val="26"/>
          <w:szCs w:val="26"/>
        </w:rPr>
      </w:pPr>
    </w:p>
    <w:p w14:paraId="0603AC9D" w14:textId="427516BA" w:rsidR="00994017" w:rsidRDefault="00994017" w:rsidP="00994017">
      <w:pPr>
        <w:jc w:val="both"/>
        <w:rPr>
          <w:rFonts w:ascii="TimesNewRomanPSMT" w:hAnsi="TimesNewRomanPSMT" w:cs="TimesNewRomanPSMT"/>
        </w:rPr>
      </w:pPr>
      <w:r>
        <w:rPr>
          <w:rFonts w:ascii="TimesNewRomanPSMT" w:hAnsi="TimesNewRomanPSMT" w:cs="TimesNewRomanPSMT"/>
        </w:rPr>
        <w:t>Les administrateurs</w:t>
      </w:r>
      <w:r w:rsidR="005D7AEF">
        <w:rPr>
          <w:rFonts w:ascii="TimesNewRomanPSMT" w:hAnsi="TimesNewRomanPSMT" w:cs="TimesNewRomanPSMT"/>
        </w:rPr>
        <w:t xml:space="preserve"> du </w:t>
      </w:r>
      <w:r w:rsidR="00AB613F">
        <w:rPr>
          <w:rFonts w:ascii="TimesNewRomanPSMT" w:hAnsi="TimesNewRomanPSMT" w:cs="TimesNewRomanPSMT"/>
        </w:rPr>
        <w:t>système</w:t>
      </w:r>
      <w:r w:rsidR="005D7AEF">
        <w:rPr>
          <w:rFonts w:ascii="TimesNewRomanPSMT" w:hAnsi="TimesNewRomanPSMT" w:cs="TimesNewRomanPSMT"/>
        </w:rPr>
        <w:t xml:space="preserve"> de sauvegarde</w:t>
      </w:r>
      <w:r>
        <w:rPr>
          <w:rFonts w:ascii="TimesNewRomanPSMT" w:hAnsi="TimesNewRomanPSMT" w:cs="TimesNewRomanPSMT"/>
        </w:rPr>
        <w:t xml:space="preserve"> maintiennent le service 5j/7 durant les heures ouvrables (9h00-17h00). En dehors de cette période, l'équipement informatique sur lequel s'appuie</w:t>
      </w:r>
      <w:r w:rsidR="005D7AEF">
        <w:rPr>
          <w:rFonts w:ascii="TimesNewRomanPSMT" w:hAnsi="TimesNewRomanPSMT" w:cs="TimesNewRomanPSMT"/>
        </w:rPr>
        <w:t xml:space="preserve"> le logiciel de sauvegarde</w:t>
      </w:r>
      <w:r w:rsidR="001B1C0B">
        <w:rPr>
          <w:rFonts w:ascii="TimesNewRomanPSMT" w:hAnsi="TimesNewRomanPSMT" w:cs="TimesNewRomanPSMT"/>
        </w:rPr>
        <w:t xml:space="preserve"> </w:t>
      </w:r>
      <w:r>
        <w:rPr>
          <w:rFonts w:ascii="TimesNewRomanPSMT" w:hAnsi="TimesNewRomanPSMT" w:cs="TimesNewRomanPSMT"/>
        </w:rPr>
        <w:t>n’est surveillé qu’en mode « best effort ».</w:t>
      </w:r>
    </w:p>
    <w:p w14:paraId="5601A5CD" w14:textId="77777777" w:rsidR="00994017" w:rsidRDefault="00994017" w:rsidP="00994017">
      <w:pPr>
        <w:jc w:val="both"/>
        <w:rPr>
          <w:rFonts w:ascii="TimesNewRomanPSMT" w:hAnsi="TimesNewRomanPSMT" w:cs="TimesNewRomanPSMT"/>
        </w:rPr>
      </w:pPr>
    </w:p>
    <w:p w14:paraId="18428E1B" w14:textId="792E0396" w:rsidR="00994017" w:rsidRDefault="00994017" w:rsidP="00994017">
      <w:pPr>
        <w:jc w:val="both"/>
        <w:rPr>
          <w:rFonts w:ascii="TimesNewRomanPSMT" w:hAnsi="TimesNewRomanPSMT" w:cs="TimesNewRomanPSMT"/>
        </w:rPr>
      </w:pPr>
      <w:r>
        <w:rPr>
          <w:rFonts w:ascii="TimesNewRomanPSMT" w:hAnsi="TimesNewRomanPSMT" w:cs="TimesNewRomanPSMT"/>
        </w:rPr>
        <w:t>En cas de problème ou panne en dehors des heures/jours ouvrables, la résolution du problème ou la remise en service du système de sauvegarde ne peut être garantie et dépend de la disponibilité des administrateurs</w:t>
      </w:r>
      <w:r w:rsidR="005D7AEF">
        <w:rPr>
          <w:rFonts w:ascii="TimesNewRomanPSMT" w:hAnsi="TimesNewRomanPSMT" w:cs="TimesNewRomanPSMT"/>
        </w:rPr>
        <w:t xml:space="preserve"> de l’outil de sauvegarde</w:t>
      </w:r>
      <w:r>
        <w:rPr>
          <w:rFonts w:ascii="TimesNewRomanPSMT" w:hAnsi="TimesNewRomanPSMT" w:cs="TimesNewRomanPSMT"/>
        </w:rPr>
        <w:t xml:space="preserve">. </w:t>
      </w:r>
    </w:p>
    <w:p w14:paraId="4C52531C" w14:textId="77777777" w:rsidR="00994017" w:rsidRDefault="00994017" w:rsidP="00994017">
      <w:pPr>
        <w:jc w:val="both"/>
        <w:rPr>
          <w:rFonts w:ascii="TimesNewRomanPSMT" w:hAnsi="TimesNewRomanPSMT" w:cs="TimesNewRomanPSMT"/>
        </w:rPr>
      </w:pPr>
    </w:p>
    <w:p w14:paraId="0D4B46F2" w14:textId="77777777" w:rsidR="00994017" w:rsidRDefault="00994017" w:rsidP="00994017">
      <w:pPr>
        <w:jc w:val="both"/>
        <w:rPr>
          <w:rFonts w:ascii="TimesNewRomanPSMT" w:hAnsi="TimesNewRomanPSMT" w:cs="TimesNewRomanPSMT"/>
        </w:rPr>
      </w:pPr>
      <w:r>
        <w:rPr>
          <w:rFonts w:ascii="TimesNewRomanPSMT" w:hAnsi="TimesNewRomanPSMT" w:cs="TimesNewRomanPSMT"/>
        </w:rPr>
        <w:t>Cette règle s'applique aussi pour l'assistance en cas de demande de restauration de fichiers en dehors des heures/jours ouvrables.</w:t>
      </w:r>
    </w:p>
    <w:p w14:paraId="1BED695D" w14:textId="77777777" w:rsidR="00994017" w:rsidRDefault="00994017" w:rsidP="00994017">
      <w:pPr>
        <w:jc w:val="both"/>
        <w:rPr>
          <w:rFonts w:ascii="TimesNewRomanPSMT" w:hAnsi="TimesNewRomanPSMT" w:cs="TimesNewRomanPSMT"/>
        </w:rPr>
      </w:pPr>
    </w:p>
    <w:p w14:paraId="7DEFD824" w14:textId="77CCFA4C" w:rsidR="00994017" w:rsidRDefault="00994017" w:rsidP="00994017">
      <w:pPr>
        <w:jc w:val="both"/>
        <w:rPr>
          <w:rFonts w:ascii="TimesNewRomanPSMT" w:hAnsi="TimesNewRomanPSMT" w:cs="TimesNewRomanPSMT"/>
        </w:rPr>
      </w:pPr>
      <w:r>
        <w:rPr>
          <w:rFonts w:ascii="TimesNewRomanPSMT" w:hAnsi="TimesNewRomanPSMT" w:cs="TimesNewRomanPSMT"/>
        </w:rPr>
        <w:t>Il est difficile d'estimer la durée de restauration d'un ensemble de fichiers. Cette durée de restauration dépend de nombreux facteurs comme le volume de données à restaurer, la taille des fichiers et la bande passante disponible entre le serveur et le client</w:t>
      </w:r>
      <w:r w:rsidR="005D7AEF">
        <w:rPr>
          <w:rFonts w:ascii="TimesNewRomanPSMT" w:hAnsi="TimesNewRomanPSMT" w:cs="TimesNewRomanPSMT"/>
        </w:rPr>
        <w:t xml:space="preserve"> </w:t>
      </w:r>
      <w:r w:rsidR="00AA222B">
        <w:rPr>
          <w:rFonts w:ascii="TimesNewRomanPSMT" w:hAnsi="TimesNewRomanPSMT" w:cs="TimesNewRomanPSMT"/>
        </w:rPr>
        <w:t>utilisés pour les</w:t>
      </w:r>
      <w:r w:rsidR="005D7AEF">
        <w:rPr>
          <w:rFonts w:ascii="TimesNewRomanPSMT" w:hAnsi="TimesNewRomanPSMT" w:cs="TimesNewRomanPSMT"/>
        </w:rPr>
        <w:t xml:space="preserve"> sauvegarde</w:t>
      </w:r>
      <w:r w:rsidR="00AA222B">
        <w:rPr>
          <w:rFonts w:ascii="TimesNewRomanPSMT" w:hAnsi="TimesNewRomanPSMT" w:cs="TimesNewRomanPSMT"/>
        </w:rPr>
        <w:t>s</w:t>
      </w:r>
      <w:r w:rsidR="005D7AEF">
        <w:rPr>
          <w:rFonts w:ascii="TimesNewRomanPSMT" w:hAnsi="TimesNewRomanPSMT" w:cs="TimesNewRomanPSMT"/>
        </w:rPr>
        <w:t>.</w:t>
      </w:r>
    </w:p>
    <w:p w14:paraId="7543E897" w14:textId="77777777" w:rsidR="00994017" w:rsidRDefault="00994017" w:rsidP="00994017">
      <w:pPr>
        <w:pStyle w:val="Stylepapier"/>
      </w:pPr>
    </w:p>
    <w:p w14:paraId="493EF173" w14:textId="77777777" w:rsidR="00994017" w:rsidRDefault="00994017" w:rsidP="00994017"/>
    <w:p w14:paraId="65E31306" w14:textId="77777777" w:rsidR="00994017" w:rsidRDefault="00994017" w:rsidP="00994017">
      <w:pPr>
        <w:jc w:val="both"/>
        <w:rPr>
          <w:rFonts w:ascii="TimesNewRomanPSMT" w:hAnsi="TimesNewRomanPSMT" w:cs="TimesNewRomanPSMT"/>
          <w:sz w:val="20"/>
        </w:rPr>
      </w:pPr>
    </w:p>
    <w:p w14:paraId="45895E05" w14:textId="77777777" w:rsidR="00994017" w:rsidRPr="006C448E" w:rsidRDefault="00994017" w:rsidP="00994017">
      <w:pPr>
        <w:jc w:val="both"/>
        <w:rPr>
          <w:rFonts w:ascii="TimesNewRomanPSMT" w:hAnsi="TimesNewRomanPSMT" w:cs="TimesNewRomanPSMT"/>
          <w:sz w:val="20"/>
        </w:rPr>
      </w:pPr>
    </w:p>
    <w:p w14:paraId="710775B9" w14:textId="77777777" w:rsidR="00994017" w:rsidRPr="0063512B" w:rsidRDefault="00994017" w:rsidP="00167568">
      <w:pPr>
        <w:jc w:val="center"/>
        <w:rPr>
          <w:sz w:val="20"/>
          <w:szCs w:val="20"/>
        </w:rPr>
      </w:pPr>
    </w:p>
    <w:sectPr w:rsidR="00994017" w:rsidRPr="0063512B" w:rsidSect="00593892">
      <w:headerReference w:type="default" r:id="rId12"/>
      <w:footerReference w:type="default" r:id="rId13"/>
      <w:pgSz w:w="11900" w:h="16840"/>
      <w:pgMar w:top="357" w:right="357" w:bottom="816"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F9D3" w14:textId="77777777" w:rsidR="00C87EAA" w:rsidRDefault="00C87EAA" w:rsidP="008E54BA">
      <w:r>
        <w:separator/>
      </w:r>
    </w:p>
  </w:endnote>
  <w:endnote w:type="continuationSeparator" w:id="0">
    <w:p w14:paraId="29A2BCFC" w14:textId="77777777" w:rsidR="00C87EAA" w:rsidRDefault="00C87EAA"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imesNewRomanPS-Bold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F610" w14:textId="77777777" w:rsidR="008E54BA" w:rsidRDefault="00497368">
    <w:pPr>
      <w:pStyle w:val="Footer"/>
    </w:pPr>
    <w:r>
      <w:rPr>
        <w:noProof/>
      </w:rPr>
      <w:drawing>
        <wp:inline distT="0" distB="0" distL="0" distR="0" wp14:anchorId="3D3BCDDE" wp14:editId="3A559517">
          <wp:extent cx="7103110" cy="868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re_CC_pied_page_DEF.png"/>
                  <pic:cNvPicPr/>
                </pic:nvPicPr>
                <pic:blipFill>
                  <a:blip r:embed="rId1">
                    <a:extLst>
                      <a:ext uri="{28A0092B-C50C-407E-A947-70E740481C1C}">
                        <a14:useLocalDpi xmlns:a14="http://schemas.microsoft.com/office/drawing/2010/main" val="0"/>
                      </a:ext>
                    </a:extLst>
                  </a:blip>
                  <a:stretch>
                    <a:fillRect/>
                  </a:stretch>
                </pic:blipFill>
                <pic:spPr>
                  <a:xfrm>
                    <a:off x="0" y="0"/>
                    <a:ext cx="7103110" cy="868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38DA" w14:textId="77777777" w:rsidR="00C87EAA" w:rsidRDefault="00C87EAA" w:rsidP="008E54BA">
      <w:r>
        <w:separator/>
      </w:r>
    </w:p>
  </w:footnote>
  <w:footnote w:type="continuationSeparator" w:id="0">
    <w:p w14:paraId="6E860503" w14:textId="77777777" w:rsidR="00C87EAA" w:rsidRDefault="00C87EAA"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9530" w14:textId="77777777" w:rsidR="008E54BA" w:rsidRDefault="000D0CED">
    <w:pPr>
      <w:pStyle w:val="Header"/>
    </w:pPr>
    <w:r>
      <w:rPr>
        <w:noProof/>
      </w:rPr>
      <w:drawing>
        <wp:inline distT="0" distB="0" distL="0" distR="0" wp14:anchorId="74A16888" wp14:editId="6F341CA5">
          <wp:extent cx="7103110" cy="133477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re_CC_entete_DEF.png"/>
                  <pic:cNvPicPr/>
                </pic:nvPicPr>
                <pic:blipFill>
                  <a:blip r:embed="rId1">
                    <a:extLst>
                      <a:ext uri="{28A0092B-C50C-407E-A947-70E740481C1C}">
                        <a14:useLocalDpi xmlns:a14="http://schemas.microsoft.com/office/drawing/2010/main" val="0"/>
                      </a:ext>
                    </a:extLst>
                  </a:blip>
                  <a:stretch>
                    <a:fillRect/>
                  </a:stretch>
                </pic:blipFill>
                <pic:spPr>
                  <a:xfrm>
                    <a:off x="0" y="0"/>
                    <a:ext cx="7103110" cy="1334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D40C0"/>
    <w:multiLevelType w:val="hybridMultilevel"/>
    <w:tmpl w:val="91BA2086"/>
    <w:lvl w:ilvl="0" w:tplc="655278B0">
      <w:start w:val="1"/>
      <w:numFmt w:val="bullet"/>
      <w:lvlText w:val="-"/>
      <w:lvlJc w:val="left"/>
      <w:pPr>
        <w:ind w:left="720" w:hanging="360"/>
      </w:pPr>
      <w:rPr>
        <w:rFonts w:ascii="Times" w:eastAsia="Times" w:hAnsi="Time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022CED"/>
    <w:multiLevelType w:val="hybridMultilevel"/>
    <w:tmpl w:val="15C0AA06"/>
    <w:lvl w:ilvl="0" w:tplc="47282C12">
      <w:start w:val="1"/>
      <w:numFmt w:val="bullet"/>
      <w:lvlText w:val="-"/>
      <w:lvlJc w:val="left"/>
      <w:pPr>
        <w:ind w:left="720" w:hanging="360"/>
      </w:pPr>
      <w:rPr>
        <w:rFonts w:ascii="TimesNewRomanPSMT" w:eastAsia="Times" w:hAnsi="TimesNewRomanPSMT" w:cs="TimesNewRomanPS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6206206">
    <w:abstractNumId w:val="1"/>
  </w:num>
  <w:num w:numId="2" w16cid:durableId="84012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22"/>
    <w:rsid w:val="00007BE3"/>
    <w:rsid w:val="00017B22"/>
    <w:rsid w:val="00020EB4"/>
    <w:rsid w:val="00057D71"/>
    <w:rsid w:val="0009616E"/>
    <w:rsid w:val="000D0CED"/>
    <w:rsid w:val="001015E5"/>
    <w:rsid w:val="00135206"/>
    <w:rsid w:val="001440C8"/>
    <w:rsid w:val="00144E35"/>
    <w:rsid w:val="00167568"/>
    <w:rsid w:val="00193778"/>
    <w:rsid w:val="001B1C0B"/>
    <w:rsid w:val="001C3F66"/>
    <w:rsid w:val="00274313"/>
    <w:rsid w:val="002825B2"/>
    <w:rsid w:val="002A786A"/>
    <w:rsid w:val="002B7B51"/>
    <w:rsid w:val="002F66DC"/>
    <w:rsid w:val="00300694"/>
    <w:rsid w:val="0035218C"/>
    <w:rsid w:val="003546C4"/>
    <w:rsid w:val="00365288"/>
    <w:rsid w:val="003E18E8"/>
    <w:rsid w:val="003E3318"/>
    <w:rsid w:val="003F6883"/>
    <w:rsid w:val="00414F46"/>
    <w:rsid w:val="004320F1"/>
    <w:rsid w:val="00497368"/>
    <w:rsid w:val="004E0465"/>
    <w:rsid w:val="00593892"/>
    <w:rsid w:val="005B4CCD"/>
    <w:rsid w:val="005D7AEF"/>
    <w:rsid w:val="0063512B"/>
    <w:rsid w:val="0068711C"/>
    <w:rsid w:val="006E02DB"/>
    <w:rsid w:val="0072446A"/>
    <w:rsid w:val="007A1DF1"/>
    <w:rsid w:val="007B4000"/>
    <w:rsid w:val="0084631F"/>
    <w:rsid w:val="00893DB1"/>
    <w:rsid w:val="008B09B3"/>
    <w:rsid w:val="008E54BA"/>
    <w:rsid w:val="008E73FF"/>
    <w:rsid w:val="00970C12"/>
    <w:rsid w:val="009863A8"/>
    <w:rsid w:val="00994017"/>
    <w:rsid w:val="00A156B4"/>
    <w:rsid w:val="00A50C00"/>
    <w:rsid w:val="00A602CF"/>
    <w:rsid w:val="00AA222B"/>
    <w:rsid w:val="00AB613F"/>
    <w:rsid w:val="00AF64E6"/>
    <w:rsid w:val="00BC3C0D"/>
    <w:rsid w:val="00C1104A"/>
    <w:rsid w:val="00C21D22"/>
    <w:rsid w:val="00C450D2"/>
    <w:rsid w:val="00C87EAA"/>
    <w:rsid w:val="00D26F5A"/>
    <w:rsid w:val="00D30CA6"/>
    <w:rsid w:val="00D706EE"/>
    <w:rsid w:val="00D84B95"/>
    <w:rsid w:val="00D8790F"/>
    <w:rsid w:val="00D90AE6"/>
    <w:rsid w:val="00E93C5A"/>
    <w:rsid w:val="00EC0A33"/>
    <w:rsid w:val="00EE1498"/>
    <w:rsid w:val="00F877D7"/>
    <w:rsid w:val="00FC4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8A85"/>
  <w15:chartTrackingRefBased/>
  <w15:docId w15:val="{34EDEBC3-B351-C748-85CF-14A63839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01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94017"/>
    <w:pPr>
      <w:keepNext/>
      <w:keepLines/>
      <w:spacing w:before="200"/>
      <w:outlineLvl w:val="1"/>
    </w:pPr>
    <w:rPr>
      <w:rFonts w:asciiTheme="majorHAnsi" w:eastAsiaTheme="majorEastAsia" w:hAnsiTheme="majorHAnsi" w:cstheme="majorBidi"/>
      <w:b/>
      <w:bCs/>
      <w:color w:val="4472C4" w:themeColor="accent1"/>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4BA"/>
    <w:pPr>
      <w:tabs>
        <w:tab w:val="center" w:pos="4536"/>
        <w:tab w:val="right" w:pos="9072"/>
      </w:tabs>
    </w:pPr>
  </w:style>
  <w:style w:type="character" w:customStyle="1" w:styleId="HeaderChar">
    <w:name w:val="Header Char"/>
    <w:basedOn w:val="DefaultParagraphFont"/>
    <w:link w:val="Header"/>
    <w:uiPriority w:val="99"/>
    <w:rsid w:val="008E54BA"/>
  </w:style>
  <w:style w:type="paragraph" w:styleId="Footer">
    <w:name w:val="footer"/>
    <w:basedOn w:val="Normal"/>
    <w:link w:val="FooterChar"/>
    <w:uiPriority w:val="99"/>
    <w:unhideWhenUsed/>
    <w:rsid w:val="008E54BA"/>
    <w:pPr>
      <w:tabs>
        <w:tab w:val="center" w:pos="4536"/>
        <w:tab w:val="right" w:pos="9072"/>
      </w:tabs>
    </w:pPr>
  </w:style>
  <w:style w:type="character" w:customStyle="1" w:styleId="FooterChar">
    <w:name w:val="Footer Char"/>
    <w:basedOn w:val="DefaultParagraphFont"/>
    <w:link w:val="Footer"/>
    <w:uiPriority w:val="99"/>
    <w:rsid w:val="008E54BA"/>
  </w:style>
  <w:style w:type="paragraph" w:customStyle="1" w:styleId="Paragraphestandard">
    <w:name w:val="[Paragraphe standard]"/>
    <w:basedOn w:val="Normal"/>
    <w:uiPriority w:val="99"/>
    <w:rsid w:val="0063512B"/>
    <w:pPr>
      <w:autoSpaceDE w:val="0"/>
      <w:autoSpaceDN w:val="0"/>
      <w:adjustRightInd w:val="0"/>
      <w:spacing w:line="288" w:lineRule="auto"/>
      <w:textAlignment w:val="center"/>
    </w:pPr>
    <w:rPr>
      <w:rFonts w:ascii="MinionPro-Regular" w:hAnsi="MinionPro-Regular" w:cs="MinionPro-Regular"/>
      <w:color w:val="000000"/>
    </w:rPr>
  </w:style>
  <w:style w:type="paragraph" w:styleId="Title">
    <w:name w:val="Title"/>
    <w:basedOn w:val="Normal"/>
    <w:next w:val="Normal"/>
    <w:link w:val="TitleChar"/>
    <w:qFormat/>
    <w:rsid w:val="0099401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itleChar">
    <w:name w:val="Title Char"/>
    <w:basedOn w:val="DefaultParagraphFont"/>
    <w:link w:val="Title"/>
    <w:rsid w:val="00994017"/>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Heading1Char">
    <w:name w:val="Heading 1 Char"/>
    <w:basedOn w:val="DefaultParagraphFont"/>
    <w:link w:val="Heading1"/>
    <w:uiPriority w:val="9"/>
    <w:rsid w:val="0099401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94017"/>
    <w:rPr>
      <w:rFonts w:asciiTheme="majorHAnsi" w:eastAsiaTheme="majorEastAsia" w:hAnsiTheme="majorHAnsi" w:cstheme="majorBidi"/>
      <w:b/>
      <w:bCs/>
      <w:color w:val="4472C4" w:themeColor="accent1"/>
      <w:sz w:val="26"/>
      <w:szCs w:val="26"/>
      <w:lang w:eastAsia="fr-FR"/>
    </w:rPr>
  </w:style>
  <w:style w:type="paragraph" w:styleId="ListParagraph">
    <w:name w:val="List Paragraph"/>
    <w:basedOn w:val="Normal"/>
    <w:uiPriority w:val="34"/>
    <w:qFormat/>
    <w:rsid w:val="00994017"/>
    <w:pPr>
      <w:spacing w:after="200" w:line="276" w:lineRule="auto"/>
      <w:ind w:left="720"/>
      <w:contextualSpacing/>
    </w:pPr>
    <w:rPr>
      <w:sz w:val="22"/>
      <w:szCs w:val="22"/>
    </w:rPr>
  </w:style>
  <w:style w:type="character" w:styleId="Hyperlink">
    <w:name w:val="Hyperlink"/>
    <w:basedOn w:val="DefaultParagraphFont"/>
    <w:uiPriority w:val="99"/>
    <w:unhideWhenUsed/>
    <w:rsid w:val="00994017"/>
    <w:rPr>
      <w:color w:val="0563C1" w:themeColor="hyperlink"/>
      <w:u w:val="single"/>
    </w:rPr>
  </w:style>
  <w:style w:type="paragraph" w:customStyle="1" w:styleId="Stylepapier">
    <w:name w:val="Style papier"/>
    <w:basedOn w:val="Normal"/>
    <w:rsid w:val="00994017"/>
    <w:pPr>
      <w:jc w:val="both"/>
    </w:pPr>
    <w:rPr>
      <w:rFonts w:ascii="Arial" w:eastAsia="Times" w:hAnsi="Arial" w:cs="Times New Roman"/>
      <w:szCs w:val="20"/>
      <w:lang w:eastAsia="fr-FR"/>
    </w:rPr>
  </w:style>
  <w:style w:type="character" w:styleId="FollowedHyperlink">
    <w:name w:val="FollowedHyperlink"/>
    <w:basedOn w:val="DefaultParagraphFont"/>
    <w:uiPriority w:val="99"/>
    <w:semiHidden/>
    <w:unhideWhenUsed/>
    <w:rsid w:val="003652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cc.in2p3.fr/fr/Data-storage/mass-storage/backup.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cc.in2p3.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cc.in2p3.fr/" TargetMode="External"/><Relationship Id="rId4" Type="http://schemas.openxmlformats.org/officeDocument/2006/relationships/settings" Target="settings.xml"/><Relationship Id="rId9" Type="http://schemas.openxmlformats.org/officeDocument/2006/relationships/hyperlink" Target="mailto:CONTACTS-TSM-L@IN2P3.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EA38C-1887-1347-AB9B-0ED44EAA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1474</Words>
  <Characters>8403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2022-10-17T13:01:00Z</cp:lastPrinted>
  <dcterms:created xsi:type="dcterms:W3CDTF">2022-10-17T13:01:00Z</dcterms:created>
  <dcterms:modified xsi:type="dcterms:W3CDTF">2022-10-17T13:07:00Z</dcterms:modified>
</cp:coreProperties>
</file>